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LargeGap" w:sz="24" w:space="0" w:color="auto"/>
        </w:tblBorders>
        <w:tblLayout w:type="fixed"/>
        <w:tblLook w:val="01E0"/>
      </w:tblPr>
      <w:tblGrid>
        <w:gridCol w:w="3888"/>
        <w:gridCol w:w="1080"/>
        <w:gridCol w:w="3752"/>
      </w:tblGrid>
      <w:tr w:rsidR="00BE1976" w:rsidTr="006F5A68">
        <w:tc>
          <w:tcPr>
            <w:tcW w:w="3888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  <w:t>ΠΑΝΕΠΙΣΤΗΜΙΟ ΠΑΤΡΩΝ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  <w:t>ΣΧΟΛΗ ΑΝΘΡΩΠΙΣΤΙΚΩΝ  &amp; ΚΟΙΝΩΝΙΚΩΝ ΕΠΙΣΤΗΜΩΝ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  <w:t>ΤΜΗΜΑ ΘΕΑΤΡΙΚΩΝ ΣΠΟΥΔΩΝ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Πάτρα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noProof/>
                <w:lang w:val="el-GR" w:eastAsia="el-GR"/>
              </w:rPr>
              <w:drawing>
                <wp:inline distT="0" distB="0" distL="0" distR="0">
                  <wp:extent cx="572770" cy="5727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UNIVERSITY OF PATRAS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  <w:t>FACULTY OF HUMANITIES AND SOCIAL SCIENCES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DEPARTMENT OF THEATER STUDIES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Patras</w:t>
            </w:r>
            <w:proofErr w:type="spellEnd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- Greece</w:t>
            </w:r>
          </w:p>
        </w:tc>
      </w:tr>
      <w:tr w:rsidR="00BE1976" w:rsidTr="006F5A68">
        <w:trPr>
          <w:trHeight w:val="256"/>
        </w:trPr>
        <w:tc>
          <w:tcPr>
            <w:tcW w:w="8720" w:type="dxa"/>
            <w:gridSpan w:val="3"/>
            <w:tcBorders>
              <w:bottom w:val="thickThinSmallGap" w:sz="12" w:space="0" w:color="auto"/>
            </w:tcBorders>
          </w:tcPr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Tel.  +302610-969.359 , +302610-969.949,   +302610-969.</w:t>
            </w:r>
            <w:r w:rsidR="001E02A9" w:rsidRPr="00895F7F">
              <w:rPr>
                <w:rFonts w:ascii="Georgia" w:eastAsia="Arial Unicode MS" w:hAnsi="Georgia" w:cs="Arial Unicode MS"/>
                <w:sz w:val="16"/>
                <w:szCs w:val="16"/>
              </w:rPr>
              <w:t>360</w:t>
            </w: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, Fax +302610-969.366 </w:t>
            </w:r>
          </w:p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E-MAIL: theatrical-studies@upatras.gr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93"/>
      </w:tblGrid>
      <w:tr w:rsidR="00D737EA" w:rsidRPr="009A066F" w:rsidTr="00D737EA">
        <w:tc>
          <w:tcPr>
            <w:tcW w:w="6629" w:type="dxa"/>
          </w:tcPr>
          <w:p w:rsidR="00D737EA" w:rsidRPr="00D9414E" w:rsidRDefault="00EB2F77" w:rsidP="00EF7C76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Αρ</w:t>
            </w:r>
            <w:r>
              <w:rPr>
                <w:rFonts w:ascii="Arial Narrow" w:hAnsi="Arial Narrow"/>
              </w:rPr>
              <w:t>.</w:t>
            </w:r>
            <w:r w:rsidR="00D737EA" w:rsidRPr="009A066F">
              <w:rPr>
                <w:rFonts w:ascii="Arial Narrow" w:hAnsi="Arial Narrow"/>
                <w:lang w:val="el-GR"/>
              </w:rPr>
              <w:t xml:space="preserve"> </w:t>
            </w:r>
            <w:proofErr w:type="spellStart"/>
            <w:r w:rsidR="00D737EA" w:rsidRPr="009A066F">
              <w:rPr>
                <w:rFonts w:ascii="Arial Narrow" w:hAnsi="Arial Narrow"/>
                <w:lang w:val="el-GR"/>
              </w:rPr>
              <w:t>Πρωτ</w:t>
            </w:r>
            <w:proofErr w:type="spellEnd"/>
            <w:r w:rsidR="00D737EA" w:rsidRPr="009A066F">
              <w:rPr>
                <w:rFonts w:ascii="Arial Narrow" w:hAnsi="Arial Narrow"/>
                <w:lang w:val="el-GR"/>
              </w:rPr>
              <w:t xml:space="preserve">.: </w:t>
            </w:r>
            <w:r w:rsidR="00AB428A">
              <w:rPr>
                <w:rFonts w:ascii="Arial Narrow" w:hAnsi="Arial Narrow"/>
                <w:lang w:val="el-GR"/>
              </w:rPr>
              <w:t>80</w:t>
            </w:r>
          </w:p>
        </w:tc>
        <w:tc>
          <w:tcPr>
            <w:tcW w:w="1893" w:type="dxa"/>
          </w:tcPr>
          <w:p w:rsidR="00D737EA" w:rsidRPr="00E52C4A" w:rsidRDefault="00100E6E" w:rsidP="00EF7C76">
            <w:pPr>
              <w:rPr>
                <w:rFonts w:ascii="Arial Narrow" w:hAnsi="Arial Narrow"/>
              </w:rPr>
            </w:pPr>
            <w:r w:rsidRPr="009A066F">
              <w:rPr>
                <w:rFonts w:ascii="Arial Narrow" w:hAnsi="Arial Narrow"/>
                <w:lang w:val="el-GR"/>
              </w:rPr>
              <w:t>Πάτρα</w:t>
            </w:r>
            <w:r w:rsidR="00EB2F77">
              <w:rPr>
                <w:rFonts w:ascii="Arial Narrow" w:hAnsi="Arial Narrow"/>
              </w:rPr>
              <w:t xml:space="preserve"> </w:t>
            </w:r>
            <w:r w:rsidRPr="009A066F">
              <w:rPr>
                <w:rFonts w:ascii="Arial Narrow" w:hAnsi="Arial Narrow"/>
                <w:lang w:val="el-GR"/>
              </w:rPr>
              <w:t xml:space="preserve"> </w:t>
            </w:r>
            <w:r w:rsidR="00410B32">
              <w:rPr>
                <w:rFonts w:ascii="Arial Narrow" w:hAnsi="Arial Narrow"/>
                <w:lang w:val="el-GR"/>
              </w:rPr>
              <w:t>1</w:t>
            </w:r>
            <w:r w:rsidR="00EF7C76">
              <w:rPr>
                <w:rFonts w:ascii="Arial Narrow" w:hAnsi="Arial Narrow"/>
              </w:rPr>
              <w:t>6</w:t>
            </w:r>
            <w:r w:rsidR="00410B32">
              <w:rPr>
                <w:rFonts w:ascii="Arial Narrow" w:hAnsi="Arial Narrow"/>
                <w:lang w:val="el-GR"/>
              </w:rPr>
              <w:t>-2-2016</w:t>
            </w:r>
          </w:p>
        </w:tc>
      </w:tr>
    </w:tbl>
    <w:p w:rsidR="00BE1976" w:rsidRDefault="00BE1976">
      <w:pPr>
        <w:rPr>
          <w:rFonts w:ascii="Arial Narrow" w:hAnsi="Arial Narrow"/>
          <w:lang w:val="el-GR"/>
        </w:rPr>
      </w:pPr>
    </w:p>
    <w:p w:rsidR="00117B38" w:rsidRPr="009A066F" w:rsidRDefault="00117B38">
      <w:pPr>
        <w:rPr>
          <w:rFonts w:ascii="Arial Narrow" w:hAnsi="Arial Narrow"/>
          <w:lang w:val="el-GR"/>
        </w:rPr>
      </w:pPr>
    </w:p>
    <w:p w:rsidR="00BE1976" w:rsidRPr="009A066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ΑΠΟΦΑΣΗ</w:t>
      </w:r>
    </w:p>
    <w:p w:rsidR="00895F7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ΤΗΣ ΓΕΝΙΚΗΣ ΣΥΝΕΛΕΥΣΗΣ </w:t>
      </w:r>
    </w:p>
    <w:p w:rsidR="00895F7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ΤΜΗΜΑΤΟΣ ΘΕΑΤΡΙΚΩΝ ΣΠΟΥΔΩΝ</w:t>
      </w:r>
      <w:r w:rsidR="00895F7F">
        <w:rPr>
          <w:rFonts w:ascii="Arial Narrow" w:hAnsi="Arial Narrow"/>
          <w:lang w:val="el-GR"/>
        </w:rPr>
        <w:t xml:space="preserve"> </w:t>
      </w:r>
    </w:p>
    <w:p w:rsidR="00BE1976" w:rsidRPr="009A066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ΠΑΝΕΠΙΣΤΗΜΙΟΥ ΠΑΤΡΩΝ</w:t>
      </w:r>
    </w:p>
    <w:p w:rsidR="004372F0" w:rsidRDefault="004372F0" w:rsidP="00BE1976">
      <w:pPr>
        <w:jc w:val="center"/>
        <w:rPr>
          <w:rFonts w:ascii="Arial Narrow" w:hAnsi="Arial Narrow"/>
          <w:lang w:val="el-GR"/>
        </w:rPr>
      </w:pPr>
    </w:p>
    <w:p w:rsidR="00895F7F" w:rsidRDefault="00895F7F" w:rsidP="00B01845">
      <w:pPr>
        <w:jc w:val="center"/>
        <w:rPr>
          <w:rFonts w:ascii="Arial Narrow" w:hAnsi="Arial Narrow"/>
          <w:b/>
          <w:lang w:val="el-GR"/>
        </w:rPr>
      </w:pPr>
    </w:p>
    <w:p w:rsidR="00895F7F" w:rsidRPr="00895F7F" w:rsidRDefault="00895F7F" w:rsidP="00EF7C76">
      <w:pPr>
        <w:ind w:left="-284"/>
        <w:jc w:val="both"/>
        <w:rPr>
          <w:rFonts w:ascii="Arial Narrow" w:hAnsi="Arial Narrow"/>
          <w:lang w:val="el-GR"/>
        </w:rPr>
      </w:pPr>
      <w:r w:rsidRPr="00895F7F">
        <w:rPr>
          <w:rFonts w:ascii="Arial Narrow" w:hAnsi="Arial Narrow"/>
          <w:lang w:val="el-GR"/>
        </w:rPr>
        <w:t xml:space="preserve">Η </w:t>
      </w:r>
      <w:r>
        <w:rPr>
          <w:rFonts w:ascii="Arial Narrow" w:hAnsi="Arial Narrow"/>
          <w:lang w:val="el-GR"/>
        </w:rPr>
        <w:t xml:space="preserve">Γενική Συνέλευση </w:t>
      </w:r>
      <w:r w:rsidR="00080146">
        <w:rPr>
          <w:rFonts w:ascii="Arial Narrow" w:hAnsi="Arial Narrow"/>
          <w:lang w:val="el-GR"/>
        </w:rPr>
        <w:t xml:space="preserve">του Τμήματος Θεατρικών Σπουδών του Πανεπιστημίου Πατρών </w:t>
      </w:r>
      <w:r w:rsidR="004556FF">
        <w:rPr>
          <w:rFonts w:ascii="Arial Narrow" w:hAnsi="Arial Narrow"/>
          <w:lang w:val="el-GR"/>
        </w:rPr>
        <w:t xml:space="preserve">στην υπ’ αριθ. </w:t>
      </w:r>
      <w:r w:rsidR="00EB2F77" w:rsidRPr="00BE1523">
        <w:rPr>
          <w:rFonts w:ascii="Arial Narrow" w:hAnsi="Arial Narrow"/>
          <w:lang w:val="el-GR"/>
        </w:rPr>
        <w:t>208/ 16-12-2015</w:t>
      </w:r>
      <w:r w:rsidR="004556FF">
        <w:rPr>
          <w:rFonts w:ascii="Arial Narrow" w:hAnsi="Arial Narrow"/>
          <w:lang w:val="el-GR"/>
        </w:rPr>
        <w:t xml:space="preserve"> συνεδρίασή της, έχοντας υπόψη: </w:t>
      </w:r>
    </w:p>
    <w:p w:rsidR="00895F7F" w:rsidRDefault="00895F7F" w:rsidP="00EF7C76">
      <w:pPr>
        <w:ind w:left="-284"/>
        <w:jc w:val="center"/>
        <w:rPr>
          <w:rFonts w:ascii="Arial Narrow" w:hAnsi="Arial Narrow"/>
          <w:b/>
          <w:lang w:val="el-GR"/>
        </w:rPr>
      </w:pPr>
    </w:p>
    <w:p w:rsidR="00EF7C76" w:rsidRDefault="00EF7C76" w:rsidP="00EF7C76">
      <w:pPr>
        <w:pStyle w:val="2"/>
        <w:ind w:left="-284" w:firstLine="72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α</w:t>
      </w:r>
      <w:r>
        <w:rPr>
          <w:rFonts w:ascii="Arial Narrow" w:hAnsi="Arial Narrow"/>
          <w:color w:val="000000"/>
        </w:rPr>
        <w:t xml:space="preserve">) Τις διατάξεις του άρθρου 77 του Νόμου 4009/2011 (ΦΕΚ 195/6.9.2011 τ. Α΄) και τις διατάξεις του άρθρου 50 του Νόμου 4115/2013 (ΦΕΚ 24/30-1-2013 τ. Α΄). </w:t>
      </w:r>
    </w:p>
    <w:p w:rsidR="00EF7C76" w:rsidRDefault="00EF7C76" w:rsidP="00EF7C76">
      <w:pPr>
        <w:pStyle w:val="2"/>
        <w:ind w:left="-284"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β) Τις διατάξεις της κανονιστικής πράξης της Συγκλήτου του Πανεπιστημίου Πατρών, αριθμός συνεδρίασης 5/11-7-2013 (ΦΕΚ 1960/12-8-2013 τ. Β΄).</w:t>
      </w:r>
    </w:p>
    <w:p w:rsidR="00EF7C76" w:rsidRDefault="00EF7C76" w:rsidP="00EF7C76">
      <w:pPr>
        <w:pStyle w:val="2"/>
        <w:ind w:left="-284"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γ) Την ΚΥΑ Φ.122.1/1137/145793/Β2/9-10-2013 (ΦΕΚ 2619/16-10-2013 </w:t>
      </w:r>
      <w:proofErr w:type="spellStart"/>
      <w:r>
        <w:rPr>
          <w:rFonts w:ascii="Arial Narrow" w:hAnsi="Arial Narrow"/>
          <w:color w:val="000000"/>
        </w:rPr>
        <w:t>τ.Β΄</w:t>
      </w:r>
      <w:proofErr w:type="spellEnd"/>
      <w:r>
        <w:rPr>
          <w:rFonts w:ascii="Arial Narrow" w:hAnsi="Arial Narrow"/>
          <w:color w:val="000000"/>
        </w:rPr>
        <w:t>) «Ανάπτυξη και λειτουργία ηλεκτρονικού συστήματος ολοκληρωμένης διαχείρισης διαδικασιών εκλογής και εξέλιξης καθηγητών καθώς και κατάρτισης και τήρησης μητρώων εσωτερικών και εξωτερικών μελών»</w:t>
      </w:r>
    </w:p>
    <w:p w:rsidR="007939C6" w:rsidRDefault="007939C6" w:rsidP="00EF7C76">
      <w:pPr>
        <w:pStyle w:val="2"/>
        <w:ind w:left="-284"/>
        <w:rPr>
          <w:rFonts w:ascii="Arial Narrow" w:hAnsi="Arial Narrow"/>
        </w:rPr>
      </w:pPr>
    </w:p>
    <w:p w:rsidR="004556FF" w:rsidRPr="00EF7C76" w:rsidRDefault="00080146" w:rsidP="00EF7C76">
      <w:pPr>
        <w:ind w:left="-284"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</w:t>
      </w:r>
      <w:r w:rsidR="004556FF">
        <w:rPr>
          <w:rFonts w:ascii="Arial Narrow" w:hAnsi="Arial Narrow"/>
          <w:lang w:val="el-GR"/>
        </w:rPr>
        <w:t xml:space="preserve">ποφασίζει η συγκρότηση επταμελούς επιτροπής κρίσης για τη </w:t>
      </w:r>
      <w:r w:rsidR="00EF7C76">
        <w:rPr>
          <w:rFonts w:ascii="Arial Narrow" w:hAnsi="Arial Narrow"/>
          <w:lang w:val="el-GR"/>
        </w:rPr>
        <w:t>μονιμοποίηση</w:t>
      </w:r>
      <w:r w:rsidR="008D1D69">
        <w:rPr>
          <w:rFonts w:ascii="Arial Narrow" w:hAnsi="Arial Narrow"/>
          <w:lang w:val="el-GR"/>
        </w:rPr>
        <w:t xml:space="preserve"> μέλους</w:t>
      </w:r>
      <w:r w:rsidR="004556FF">
        <w:rPr>
          <w:rFonts w:ascii="Arial Narrow" w:hAnsi="Arial Narrow"/>
          <w:lang w:val="el-GR"/>
        </w:rPr>
        <w:t xml:space="preserve"> ΔΕΠ του Τμήματος Θεατρικών Σπουδών του Πανεπιστημίου Πατρών, στη βαθμίδα του </w:t>
      </w:r>
      <w:r w:rsidR="00EF7C76">
        <w:rPr>
          <w:rFonts w:ascii="Arial Narrow" w:hAnsi="Arial Narrow"/>
          <w:lang w:val="el-GR"/>
        </w:rPr>
        <w:t xml:space="preserve">Επίκουρου </w:t>
      </w:r>
      <w:r w:rsidR="00EB2F77">
        <w:rPr>
          <w:rFonts w:ascii="Arial Narrow" w:hAnsi="Arial Narrow"/>
          <w:lang w:val="el-GR"/>
        </w:rPr>
        <w:t xml:space="preserve">Καθηγητή </w:t>
      </w:r>
      <w:r w:rsidR="004556FF">
        <w:rPr>
          <w:rFonts w:ascii="Arial Narrow" w:hAnsi="Arial Narrow"/>
          <w:lang w:val="el-GR"/>
        </w:rPr>
        <w:t xml:space="preserve">με γνωστικό αντικείμενο </w:t>
      </w:r>
      <w:r w:rsidR="007939C6" w:rsidRPr="00EF7C76">
        <w:rPr>
          <w:rFonts w:ascii="Arial Narrow" w:hAnsi="Arial Narrow"/>
          <w:bCs/>
          <w:color w:val="000000"/>
          <w:lang w:val="el-GR"/>
        </w:rPr>
        <w:t>«</w:t>
      </w:r>
      <w:r w:rsidR="00EF7C76" w:rsidRPr="00EF7C76">
        <w:rPr>
          <w:rFonts w:ascii="Arial Narrow" w:hAnsi="Arial Narrow"/>
          <w:bCs/>
          <w:color w:val="000000"/>
          <w:lang w:val="el-GR"/>
        </w:rPr>
        <w:t>Ιστορία και θεωρία του χορού</w:t>
      </w:r>
      <w:r w:rsidR="007939C6" w:rsidRPr="00EF7C76">
        <w:rPr>
          <w:rFonts w:ascii="Arial Narrow" w:hAnsi="Arial Narrow"/>
          <w:bCs/>
          <w:color w:val="000000"/>
          <w:lang w:val="el-GR"/>
        </w:rPr>
        <w:t>»</w:t>
      </w:r>
      <w:r w:rsidR="004556FF" w:rsidRPr="00EF7C76">
        <w:rPr>
          <w:rFonts w:ascii="Arial Narrow" w:hAnsi="Arial Narrow"/>
          <w:lang w:val="el-GR"/>
        </w:rPr>
        <w:t xml:space="preserve"> </w:t>
      </w:r>
      <w:r w:rsidRPr="00EF7C76">
        <w:rPr>
          <w:rFonts w:ascii="Arial Narrow" w:hAnsi="Arial Narrow"/>
          <w:lang w:val="el-GR"/>
        </w:rPr>
        <w:t>να είναι η κάτωθι</w:t>
      </w:r>
      <w:r w:rsidR="004556FF" w:rsidRPr="00EF7C76">
        <w:rPr>
          <w:rFonts w:ascii="Arial Narrow" w:hAnsi="Arial Narrow"/>
          <w:lang w:val="el-GR"/>
        </w:rPr>
        <w:t xml:space="preserve">: </w:t>
      </w:r>
    </w:p>
    <w:p w:rsidR="004556FF" w:rsidRPr="00EF7C76" w:rsidRDefault="004556FF" w:rsidP="00895F7F">
      <w:pPr>
        <w:rPr>
          <w:rFonts w:ascii="Arial Narrow" w:hAnsi="Arial Narrow"/>
          <w:lang w:val="el-GR"/>
        </w:rPr>
      </w:pPr>
    </w:p>
    <w:p w:rsidR="00EF7C76" w:rsidRDefault="007939C6" w:rsidP="00EF7C76">
      <w:pPr>
        <w:ind w:right="326"/>
        <w:jc w:val="both"/>
        <w:rPr>
          <w:rFonts w:ascii="Arial Narrow" w:hAnsi="Arial Narrow"/>
          <w:b/>
          <w:u w:val="single"/>
        </w:rPr>
      </w:pPr>
      <w:r w:rsidRPr="007939C6">
        <w:rPr>
          <w:rFonts w:ascii="Arial Narrow" w:hAnsi="Arial Narrow"/>
          <w:b/>
          <w:lang w:val="el-GR"/>
        </w:rPr>
        <w:t xml:space="preserve">         </w:t>
      </w:r>
      <w:r w:rsidR="00EF7C76" w:rsidRPr="0020242D">
        <w:rPr>
          <w:rFonts w:ascii="Arial Narrow" w:hAnsi="Arial Narrow"/>
          <w:b/>
          <w:u w:val="single"/>
        </w:rPr>
        <w:t>ΤΑΚΤΙΚΑ ΜΕΛΗ</w:t>
      </w:r>
      <w:r w:rsidR="00EF7C76">
        <w:rPr>
          <w:rFonts w:ascii="Arial Narrow" w:hAnsi="Arial Narrow"/>
          <w:b/>
          <w:u w:val="single"/>
        </w:rPr>
        <w:t>:</w:t>
      </w:r>
    </w:p>
    <w:p w:rsidR="00EF7C76" w:rsidRPr="0020242D" w:rsidRDefault="00EF7C76" w:rsidP="00EF7C76">
      <w:pPr>
        <w:ind w:right="326"/>
        <w:jc w:val="both"/>
        <w:rPr>
          <w:rFonts w:ascii="Arial Narrow" w:hAnsi="Arial Narrow"/>
          <w:b/>
          <w:u w:val="single"/>
        </w:rPr>
      </w:pPr>
      <w:r w:rsidRPr="0020242D">
        <w:rPr>
          <w:rFonts w:ascii="Arial Narrow" w:hAnsi="Arial Narrow"/>
          <w:b/>
        </w:rPr>
        <w:t xml:space="preserve">         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8"/>
      </w:tblGrid>
      <w:tr w:rsidR="00EF7C76" w:rsidRPr="00AB428A" w:rsidTr="005F2DE1">
        <w:tc>
          <w:tcPr>
            <w:tcW w:w="710" w:type="dxa"/>
          </w:tcPr>
          <w:p w:rsidR="00EF7C76" w:rsidRPr="009A5210" w:rsidRDefault="00EF7C76" w:rsidP="00EF7C7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Βασιλική Μπαρμπούση, Καθηγήτρια του Τμήματος Θεατρικών Σπουδών του Πανεπιστημίου Πελοποννήσου με γνωστικό αντικείμενο «Ιστορία, Θεωρία και Διδακτική του Σύγχρονου Χορού» (ΦΕΚ διορισμού 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>798/25.06.2014 τ.Γ), ΚΩΔΙΚΟΣ ΑΠΕΛΛΑ 2710</w:t>
            </w:r>
            <w:r w:rsidRPr="00EF7C76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</w:tc>
      </w:tr>
      <w:tr w:rsidR="00EF7C76" w:rsidRPr="009B701D" w:rsidTr="005F2DE1">
        <w:tc>
          <w:tcPr>
            <w:tcW w:w="710" w:type="dxa"/>
          </w:tcPr>
          <w:p w:rsidR="00EF7C76" w:rsidRPr="00EF7C76" w:rsidRDefault="00EF7C76" w:rsidP="00EF7C7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0B34BE" w:rsidRDefault="00EF7C76" w:rsidP="005F2DE1">
            <w:pPr>
              <w:ind w:right="326"/>
              <w:jc w:val="both"/>
              <w:rPr>
                <w:rFonts w:ascii="Arial Narrow" w:hAnsi="Arial Narrow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Μαρία Κουτσούμπα, Αναπληρώτρια Καθηγήτρια του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 Τμήματος Επιστήμης Φυσικής Αγωγής και Αθλητισμού του Εθνικού και Καποδιστριακού Πανεπιστημίου Αθηνών με γνωστικό αντικείμενο «Ελληνικός Παραδοσιακός Χορός» (ΦΕΚ διορισμού 1101/15-10-2012, Τ.Γ' ).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B34BE">
              <w:rPr>
                <w:rFonts w:ascii="Arial Narrow" w:hAnsi="Arial Narrow" w:cs="Arial"/>
                <w:sz w:val="22"/>
                <w:szCs w:val="22"/>
              </w:rPr>
              <w:t>ΚΩΔΙΚΟΣ ΑΠΕΛΛΑ 12964</w:t>
            </w:r>
            <w:r w:rsidRPr="000B34BE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9B701D" w:rsidRDefault="00EF7C76" w:rsidP="00EF7C7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>Στυλιανή Δούκα,  Αναπληρώτρια Καθηγήτρια του Τμήματος Επιστήμης Φυσικής Αγωγής και Αθλητισμού του Αριστοτέλειου Πανεπιστημίου Θεσσαλονίκης με γνωστικό αντικείμενο «Ελληνικός Παραδοσιακός Χορός» (ΦΕΚ διορισμού 1627/3-12-2014 ΤΓ)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406506 </w:t>
            </w:r>
          </w:p>
        </w:tc>
      </w:tr>
      <w:tr w:rsidR="00EF7C76" w:rsidRPr="009B701D" w:rsidTr="005F2DE1">
        <w:tc>
          <w:tcPr>
            <w:tcW w:w="710" w:type="dxa"/>
          </w:tcPr>
          <w:p w:rsidR="00EF7C76" w:rsidRPr="00EF7C76" w:rsidRDefault="00EF7C76" w:rsidP="00EF7C7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0B34BE" w:rsidRDefault="00EF7C76" w:rsidP="005F2DE1">
            <w:pPr>
              <w:ind w:right="326"/>
              <w:jc w:val="both"/>
              <w:rPr>
                <w:rFonts w:ascii="Arial Narrow" w:hAnsi="Arial Narrow"/>
              </w:rPr>
            </w:pP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Δημήτριος Τσατσούλης, 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Καθηγητής του Τμήματος Θεατρικών Σπουδών του Παν/μίου Πατρών, με γνωστικό αντικείμενο «Σημειωτική του Θεάτρου και Θεωρία της Επιτέλεσης» (ΦΕΚ διορισμού 734/15-7-2013 τ.Γ').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B34BE">
              <w:rPr>
                <w:rFonts w:ascii="Arial Narrow" w:hAnsi="Arial Narrow" w:cs="Arial"/>
                <w:sz w:val="22"/>
                <w:szCs w:val="22"/>
              </w:rPr>
              <w:t>ΚΩΔΙΚΟΣ ΑΠΕΛΛΑ 19937</w:t>
            </w:r>
            <w:r w:rsidRPr="000B34BE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7C76" w:rsidRPr="0020242D" w:rsidTr="005F2DE1">
        <w:tc>
          <w:tcPr>
            <w:tcW w:w="710" w:type="dxa"/>
          </w:tcPr>
          <w:p w:rsidR="00EF7C76" w:rsidRPr="0020242D" w:rsidRDefault="00EF7C76" w:rsidP="00EF7C76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color w:val="00B050"/>
              </w:rPr>
            </w:pPr>
          </w:p>
        </w:tc>
        <w:tc>
          <w:tcPr>
            <w:tcW w:w="7938" w:type="dxa"/>
          </w:tcPr>
          <w:p w:rsidR="00EF7C76" w:rsidRPr="000B34BE" w:rsidRDefault="00EF7C76" w:rsidP="005F2DE1">
            <w:pPr>
              <w:ind w:right="326"/>
              <w:jc w:val="both"/>
              <w:rPr>
                <w:rFonts w:ascii="Arial Narrow" w:hAnsi="Arial Narrow"/>
                <w:color w:val="000000"/>
              </w:rPr>
            </w:pP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>Θεόδωρος Στεφανόπουλος, Καθηγητής του Τμήματος Θεατρικών Σπουδών του Παν/μίου Πατρών, με γνωστικό αντικείμενο «Αρχαίο Θέατρο» (ΦΕΚ διορισμού 128/1-9-1992 τ. ΝΠΔΔ).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B34BE">
              <w:rPr>
                <w:rFonts w:ascii="Arial Narrow" w:hAnsi="Arial Narrow" w:cs="Arial"/>
                <w:sz w:val="22"/>
                <w:szCs w:val="22"/>
              </w:rPr>
              <w:t>ΚΩΔΙΚΟΣ ΑΠΕΛΛΑ 19029</w:t>
            </w:r>
            <w:r w:rsidRPr="000B34BE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9A5210" w:rsidRDefault="00EF7C76" w:rsidP="00EF7C76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Σταύρος Τσιτσιρίδης, Καθηγητής του Τμήματος Θεατρικών Σπουδών του Παν/μίου Πατρών, με γνωστικό αντικείμενο «Αρχαία Ελληνική Φιλολογία – Αρχαίο Θέατρο» (ΦΕΚ διορισμού 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>416/22-6-2011 τ. Γ΄) ΚΩΔΙΚΟΣ ΑΠΕΛΛΑ 20130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EF7C76" w:rsidRDefault="00EF7C76" w:rsidP="00EF7C76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Βάιος Λιαπής, Αναπληρωτής 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Καθηγητής στο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Ανοικτό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Πανε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>π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ιστήμιο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Κύ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>π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ρου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, με γνωστικό αντικείμενο «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ΑΡΧΑΙΟ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ΘΕΑΤΡΟ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ΚΑΙ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ΠΡΟΣΛΗΨΗ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ΤΟΥ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ΣΤΟΥΣ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ΝΕΩΤΕΡΟΥΣ ΧΡΟΝΟΥΣ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», 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EF7C76"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val="el-GR"/>
              </w:rPr>
              <w:t>35244</w:t>
            </w:r>
          </w:p>
        </w:tc>
      </w:tr>
    </w:tbl>
    <w:p w:rsidR="00EF7C76" w:rsidRPr="00EF7C76" w:rsidRDefault="00EF7C76" w:rsidP="00EF7C76">
      <w:pPr>
        <w:ind w:right="326"/>
        <w:jc w:val="both"/>
        <w:rPr>
          <w:rFonts w:ascii="Arial Narrow" w:hAnsi="Arial Narrow"/>
          <w:b/>
          <w:color w:val="000000"/>
          <w:lang w:val="el-GR"/>
        </w:rPr>
      </w:pPr>
    </w:p>
    <w:p w:rsidR="00EF7C76" w:rsidRPr="00EF7C76" w:rsidRDefault="00EF7C76" w:rsidP="00EF7C76">
      <w:pPr>
        <w:ind w:right="326"/>
        <w:jc w:val="both"/>
        <w:rPr>
          <w:rFonts w:ascii="Arial Narrow" w:hAnsi="Arial Narrow"/>
          <w:b/>
          <w:color w:val="000000"/>
          <w:lang w:val="el-GR"/>
        </w:rPr>
      </w:pPr>
    </w:p>
    <w:p w:rsidR="00EF7C76" w:rsidRDefault="00EF7C76" w:rsidP="00EF7C76">
      <w:pPr>
        <w:ind w:right="326"/>
        <w:jc w:val="both"/>
        <w:rPr>
          <w:rFonts w:ascii="Arial Narrow" w:hAnsi="Arial Narrow"/>
          <w:b/>
          <w:color w:val="000000"/>
          <w:u w:val="single"/>
        </w:rPr>
      </w:pPr>
      <w:r w:rsidRPr="00EF7C76">
        <w:rPr>
          <w:rFonts w:ascii="Arial Narrow" w:hAnsi="Arial Narrow"/>
          <w:b/>
          <w:color w:val="000000"/>
          <w:lang w:val="el-GR"/>
        </w:rPr>
        <w:t xml:space="preserve"> </w:t>
      </w:r>
      <w:r w:rsidRPr="0020242D">
        <w:rPr>
          <w:rFonts w:ascii="Arial Narrow" w:hAnsi="Arial Narrow"/>
          <w:b/>
          <w:color w:val="000000"/>
          <w:u w:val="single"/>
        </w:rPr>
        <w:t>ΑΝΑΠΛΗΡΩΜΑΤΙΚΑ ΜΕΛΗ</w:t>
      </w:r>
      <w:r>
        <w:rPr>
          <w:rFonts w:ascii="Arial Narrow" w:hAnsi="Arial Narrow"/>
          <w:b/>
          <w:color w:val="000000"/>
          <w:u w:val="single"/>
        </w:rPr>
        <w:t xml:space="preserve">: </w:t>
      </w:r>
    </w:p>
    <w:p w:rsidR="00EF7C76" w:rsidRPr="00C26F6F" w:rsidRDefault="00EF7C76" w:rsidP="00EF7C76">
      <w:pPr>
        <w:ind w:right="326"/>
        <w:jc w:val="both"/>
        <w:rPr>
          <w:rFonts w:ascii="Arial Narrow" w:hAnsi="Arial Narrow"/>
          <w:b/>
          <w:color w:val="000000"/>
        </w:rPr>
      </w:pPr>
      <w:r w:rsidRPr="0020242D">
        <w:rPr>
          <w:rFonts w:ascii="Arial Narrow" w:hAnsi="Arial Narrow"/>
          <w:b/>
          <w:color w:val="000000"/>
        </w:rPr>
        <w:t xml:space="preserve">        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8"/>
      </w:tblGrid>
      <w:tr w:rsidR="00EF7C76" w:rsidRPr="003E54A2" w:rsidTr="005F2DE1">
        <w:tc>
          <w:tcPr>
            <w:tcW w:w="710" w:type="dxa"/>
          </w:tcPr>
          <w:p w:rsidR="00EF7C76" w:rsidRPr="000B34BE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F7C76" w:rsidRPr="003E54A2" w:rsidRDefault="00EF7C76" w:rsidP="005F2DE1">
            <w:pPr>
              <w:ind w:right="326"/>
              <w:jc w:val="both"/>
              <w:rPr>
                <w:rFonts w:ascii="Arial Narrow" w:hAnsi="Arial Narrow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Μάρτιν Κρεεμπ, Αναπληρωτής Καθηγητής του Τμήματος Θεατρικών Σπουδών του Παν/μίου Πατρών, με γνωστικό αντικείμενο «Κλασσική Αρχαιολογία με έμφαση στο Αρχαίο Θέατρο» (ΦΕΚ διορισμού 650/17-8-2007 τ.Γ).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3E54A2">
              <w:rPr>
                <w:rFonts w:ascii="Arial Narrow" w:hAnsi="Arial Narrow" w:cs="Arial"/>
                <w:sz w:val="22"/>
                <w:szCs w:val="22"/>
              </w:rPr>
              <w:t>ΚΩΔΙΚΟΣ ΑΠΕΛΛΑ 12019</w:t>
            </w:r>
            <w:r w:rsidRPr="003E54A2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F7C76" w:rsidRPr="000B34BE" w:rsidTr="005F2DE1">
        <w:tc>
          <w:tcPr>
            <w:tcW w:w="710" w:type="dxa"/>
          </w:tcPr>
          <w:p w:rsidR="00EF7C76" w:rsidRPr="003E54A2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F7C76" w:rsidRPr="003E54A2" w:rsidRDefault="00EF7C76" w:rsidP="005F2DE1">
            <w:pPr>
              <w:ind w:right="326"/>
              <w:jc w:val="both"/>
              <w:rPr>
                <w:rFonts w:ascii="Arial Narrow" w:hAnsi="Arial Narrow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Κων/νος Κυριακός, Αναπληρωτής Καθηγητής του Τμήματος Θεατρικών Σπουδών του Παν/μίου Πατρών με γνωστικό αντικείμενο «Ιστορία του θεάτρου και του ελληνικού κινηματογράφου» (ΦΕΚ διορισμού 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>649/21-6-2013 τ.Γ'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).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3E54A2">
              <w:rPr>
                <w:rFonts w:ascii="Arial Narrow" w:hAnsi="Arial Narrow" w:cs="Arial"/>
                <w:sz w:val="22"/>
                <w:szCs w:val="22"/>
              </w:rPr>
              <w:t>ΚΩΔΙΚΟΣ ΑΠΕΛΛΑ 52523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0B34BE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Μηνάς Αλεξιάδης, Αναπληρωτής Καθηγητής του Τμήματος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 Θεατρικών Σπουδών του Πανεπιστημίου Αθηνών με γνωστικό αντικείμενο «Ιστορία του μουσικού θεάτρου με έμφαση στην όπερα» (ΦΕΚ διορισμού 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val="el-GR"/>
              </w:rPr>
              <w:t>186/23-3-2011, Τ.Γ'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>)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13841, 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EF7C76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Σάββας Πατσαλίδης, Καθηγητής του Τμήματος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 Αγγλικής Γλώσσας και Φιλολογίας του Αριστοτελείου Πανεπιστημίου Θεσσαλονίκης με γνωστικό αντικείμενο «Ιστορία και Θεωρία Αμερικάνικου και Ευρωπαϊκού Θεάτρου» (ΦΕΚ διορισμού 155/3-10-96 τΝΠΔΔ)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18651</w:t>
            </w:r>
            <w:r w:rsidRPr="00EF7C76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EF7C76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Θεόδωρος Γραμματάς, Καθηγητής του Παιδαγωγικού Τμήματος Δημοτικής Εκπαίδευσης Πανεπιστημίου Αθηνών με γνωστικό αντικείμενο «Νεοελληνικό Θέατρο και Πολιτισμός» 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(ΦΕΚ διορισμού 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43/9-3-95, Τ. ΝΠΔΔ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>)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19418</w:t>
            </w:r>
            <w:r w:rsidRPr="00EF7C76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EF7C76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Αντώνιος Γλυτζουρής, Αναπληρωτής Καθηγητής του Τμήματος Θεάτρου του 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>Αριστοτελείου Πανεπιστημίου Θεσσαλονίκης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 με γνωστικό αντικείμενο «Θεατρολογία-Ιστορία Νεοελληνικού και Ευρωπαϊκού Θεάτρου» 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(ΦΕΚ διορισμού 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1066/12-12-2011 τΓ</w:t>
            </w: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>)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8134</w:t>
            </w:r>
            <w:r w:rsidRPr="00EF7C76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</w:p>
        </w:tc>
      </w:tr>
      <w:tr w:rsidR="00EF7C76" w:rsidRPr="00AB428A" w:rsidTr="005F2DE1">
        <w:tc>
          <w:tcPr>
            <w:tcW w:w="710" w:type="dxa"/>
          </w:tcPr>
          <w:p w:rsidR="00EF7C76" w:rsidRPr="00EF7C76" w:rsidRDefault="00EF7C76" w:rsidP="00EF7C7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F7C76" w:rsidRPr="00EF7C76" w:rsidRDefault="00EF7C76" w:rsidP="005F2DE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EF7C76">
              <w:rPr>
                <w:rFonts w:ascii="Arial Narrow" w:hAnsi="Arial Narrow"/>
                <w:color w:val="000000"/>
                <w:sz w:val="22"/>
                <w:szCs w:val="22"/>
                <w:lang w:val="el-GR"/>
              </w:rPr>
              <w:t xml:space="preserve">Μιχάλης Πιερής, 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Καθηγητής στο Πανεπιστήμιο Κύπρου, με γνωστικό αντικείμενο «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ΝΕΟΕΛΛΗΝΙΚΗ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ΦΙΛΟΛΟΓΙΑ</w:t>
            </w:r>
            <w:r w:rsidRPr="00EF7C76">
              <w:rPr>
                <w:rFonts w:ascii="Arial Narrow" w:hAnsi="Arial Narrow" w:cs="Helvetica"/>
                <w:color w:val="333333"/>
                <w:sz w:val="22"/>
                <w:szCs w:val="22"/>
                <w:lang w:val="el-GR"/>
              </w:rPr>
              <w:t xml:space="preserve">, </w:t>
            </w:r>
            <w:r w:rsidRPr="00EF7C76">
              <w:rPr>
                <w:rFonts w:ascii="Arial Narrow" w:hAnsi="Arial Narrow" w:cs="Arial"/>
                <w:color w:val="333333"/>
                <w:sz w:val="22"/>
                <w:szCs w:val="22"/>
                <w:lang w:val="el-GR"/>
              </w:rPr>
              <w:t>ΘΕΑΤΡΟ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 xml:space="preserve">», </w:t>
            </w:r>
            <w:r w:rsidRPr="00EF7C76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EF7C76">
              <w:rPr>
                <w:rFonts w:ascii="Arial Narrow" w:hAnsi="Arial Narrow"/>
                <w:sz w:val="22"/>
                <w:szCs w:val="22"/>
                <w:lang w:val="el-GR"/>
              </w:rPr>
              <w:t>35966</w:t>
            </w:r>
          </w:p>
        </w:tc>
      </w:tr>
    </w:tbl>
    <w:p w:rsidR="008D3A14" w:rsidRPr="008563AE" w:rsidRDefault="008D3A14" w:rsidP="00EF7C76">
      <w:pPr>
        <w:ind w:right="326"/>
        <w:jc w:val="both"/>
        <w:rPr>
          <w:rFonts w:ascii="Arial Narrow" w:hAnsi="Arial Narrow"/>
          <w:lang w:val="el-GR"/>
        </w:rPr>
      </w:pPr>
    </w:p>
    <w:tbl>
      <w:tblPr>
        <w:tblStyle w:val="a5"/>
        <w:tblpPr w:leftFromText="180" w:rightFromText="180" w:vertAnchor="page" w:horzAnchor="margin" w:tblpXSpec="right" w:tblpY="10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BE1523" w:rsidRPr="006F384D" w:rsidTr="00BE1523">
        <w:trPr>
          <w:trHeight w:val="2684"/>
        </w:trPr>
        <w:tc>
          <w:tcPr>
            <w:tcW w:w="4928" w:type="dxa"/>
          </w:tcPr>
          <w:p w:rsidR="00BE1523" w:rsidRPr="00251B64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 w:rsidRPr="00251B64">
              <w:rPr>
                <w:rFonts w:ascii="Arial Narrow" w:hAnsi="Arial Narrow"/>
                <w:lang w:val="el-GR"/>
              </w:rPr>
              <w:t xml:space="preserve">                                                   </w:t>
            </w: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Ο</w:t>
            </w:r>
            <w:r w:rsidRPr="00BB72F1">
              <w:rPr>
                <w:rFonts w:ascii="Arial Narrow" w:hAnsi="Arial Narrow"/>
                <w:lang w:val="el-GR"/>
              </w:rPr>
              <w:t xml:space="preserve"> Πρόεδρος του Τμήματος</w:t>
            </w: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tabs>
                <w:tab w:val="left" w:pos="5910"/>
              </w:tabs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Μάρτιν </w:t>
            </w:r>
            <w:proofErr w:type="spellStart"/>
            <w:r>
              <w:rPr>
                <w:rFonts w:ascii="Arial Narrow" w:hAnsi="Arial Narrow"/>
                <w:lang w:val="el-GR"/>
              </w:rPr>
              <w:t>Κρέεμπ</w:t>
            </w:r>
            <w:proofErr w:type="spellEnd"/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Αναπληρωτής </w:t>
            </w:r>
            <w:r w:rsidRPr="00BB72F1">
              <w:rPr>
                <w:rFonts w:ascii="Arial Narrow" w:hAnsi="Arial Narrow"/>
                <w:lang w:val="el-GR"/>
              </w:rPr>
              <w:t>Καθηγ</w:t>
            </w:r>
            <w:r>
              <w:rPr>
                <w:rFonts w:ascii="Arial Narrow" w:hAnsi="Arial Narrow"/>
                <w:lang w:val="el-GR"/>
              </w:rPr>
              <w:t>ητής</w:t>
            </w:r>
          </w:p>
        </w:tc>
      </w:tr>
    </w:tbl>
    <w:p w:rsidR="00BE1523" w:rsidRPr="008563AE" w:rsidRDefault="00BE1523">
      <w:pPr>
        <w:tabs>
          <w:tab w:val="left" w:pos="5234"/>
        </w:tabs>
        <w:rPr>
          <w:rFonts w:ascii="Arial Narrow" w:hAnsi="Arial Narrow"/>
          <w:lang w:val="el-GR"/>
        </w:rPr>
      </w:pPr>
    </w:p>
    <w:sectPr w:rsidR="00BE1523" w:rsidRPr="008563AE" w:rsidSect="00267DE3"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EC" w:rsidRDefault="00A70CEC" w:rsidP="004477C4">
      <w:r>
        <w:separator/>
      </w:r>
    </w:p>
  </w:endnote>
  <w:endnote w:type="continuationSeparator" w:id="0">
    <w:p w:rsidR="00A70CEC" w:rsidRDefault="00A70CEC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C07718">
        <w:pPr>
          <w:pStyle w:val="a7"/>
          <w:jc w:val="center"/>
        </w:pPr>
        <w:fldSimple w:instr=" PAGE   \* MERGEFORMAT ">
          <w:r w:rsidR="00AB428A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EC" w:rsidRDefault="00A70CEC" w:rsidP="004477C4">
      <w:r>
        <w:separator/>
      </w:r>
    </w:p>
  </w:footnote>
  <w:footnote w:type="continuationSeparator" w:id="0">
    <w:p w:rsidR="00A70CEC" w:rsidRDefault="00A70CEC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3"/>
  </w:num>
  <w:num w:numId="13">
    <w:abstractNumId w:val="6"/>
  </w:num>
  <w:num w:numId="14">
    <w:abstractNumId w:val="8"/>
  </w:num>
  <w:num w:numId="15">
    <w:abstractNumId w:val="20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62FA6"/>
    <w:rsid w:val="00064A68"/>
    <w:rsid w:val="000752EC"/>
    <w:rsid w:val="00080146"/>
    <w:rsid w:val="00082B47"/>
    <w:rsid w:val="000A7DB7"/>
    <w:rsid w:val="000B557B"/>
    <w:rsid w:val="000C2811"/>
    <w:rsid w:val="000C39B9"/>
    <w:rsid w:val="000D1305"/>
    <w:rsid w:val="000D2041"/>
    <w:rsid w:val="000D6D3C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F79C4"/>
    <w:rsid w:val="00203550"/>
    <w:rsid w:val="00235144"/>
    <w:rsid w:val="00251B64"/>
    <w:rsid w:val="00267DE3"/>
    <w:rsid w:val="00273E7F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A6480"/>
    <w:rsid w:val="003B0490"/>
    <w:rsid w:val="003B7BDE"/>
    <w:rsid w:val="003C608D"/>
    <w:rsid w:val="003D006E"/>
    <w:rsid w:val="003D6D50"/>
    <w:rsid w:val="003E4C72"/>
    <w:rsid w:val="003F4713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D3F75"/>
    <w:rsid w:val="004F301C"/>
    <w:rsid w:val="005008CF"/>
    <w:rsid w:val="00503110"/>
    <w:rsid w:val="00512114"/>
    <w:rsid w:val="005335C8"/>
    <w:rsid w:val="00545021"/>
    <w:rsid w:val="0056472F"/>
    <w:rsid w:val="005749E3"/>
    <w:rsid w:val="00577A83"/>
    <w:rsid w:val="005B4892"/>
    <w:rsid w:val="005C2350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5A68"/>
    <w:rsid w:val="007111A8"/>
    <w:rsid w:val="00711BB1"/>
    <w:rsid w:val="00735009"/>
    <w:rsid w:val="00744C23"/>
    <w:rsid w:val="00775A46"/>
    <w:rsid w:val="0078193C"/>
    <w:rsid w:val="007939C6"/>
    <w:rsid w:val="008041C8"/>
    <w:rsid w:val="00805A51"/>
    <w:rsid w:val="00827631"/>
    <w:rsid w:val="008562B3"/>
    <w:rsid w:val="008563AE"/>
    <w:rsid w:val="00865B9D"/>
    <w:rsid w:val="00877F13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CEC"/>
    <w:rsid w:val="00A70FB5"/>
    <w:rsid w:val="00AA2500"/>
    <w:rsid w:val="00AB428A"/>
    <w:rsid w:val="00AC1777"/>
    <w:rsid w:val="00B01845"/>
    <w:rsid w:val="00B03DB8"/>
    <w:rsid w:val="00B24556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07718"/>
    <w:rsid w:val="00C1314F"/>
    <w:rsid w:val="00C21482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10A2A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334"/>
    <w:rsid w:val="00DC3A07"/>
    <w:rsid w:val="00DD6243"/>
    <w:rsid w:val="00DF7629"/>
    <w:rsid w:val="00E07629"/>
    <w:rsid w:val="00E15AAD"/>
    <w:rsid w:val="00E31296"/>
    <w:rsid w:val="00E46087"/>
    <w:rsid w:val="00E50ED3"/>
    <w:rsid w:val="00E52C4A"/>
    <w:rsid w:val="00E551BD"/>
    <w:rsid w:val="00EA13E7"/>
    <w:rsid w:val="00EB2F77"/>
    <w:rsid w:val="00EF7C76"/>
    <w:rsid w:val="00F16729"/>
    <w:rsid w:val="00F24203"/>
    <w:rsid w:val="00F272C7"/>
    <w:rsid w:val="00F3248F"/>
    <w:rsid w:val="00F44091"/>
    <w:rsid w:val="00F834B3"/>
    <w:rsid w:val="00F84666"/>
    <w:rsid w:val="00F92BB8"/>
    <w:rsid w:val="00F95D7C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6088-C6E1-4756-A610-144CDC76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3</cp:revision>
  <cp:lastPrinted>2010-12-10T11:48:00Z</cp:lastPrinted>
  <dcterms:created xsi:type="dcterms:W3CDTF">2016-02-16T07:52:00Z</dcterms:created>
  <dcterms:modified xsi:type="dcterms:W3CDTF">2016-02-16T09:15:00Z</dcterms:modified>
</cp:coreProperties>
</file>