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023B" w14:textId="77777777" w:rsidR="009E0910" w:rsidRPr="00E446A8" w:rsidRDefault="009E0910" w:rsidP="004D1BAD">
      <w:pPr>
        <w:spacing w:after="0" w:line="36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E446A8">
        <w:rPr>
          <w:rFonts w:ascii="Times New Roman" w:hAnsi="Times New Roman" w:cs="Times New Roman"/>
          <w:b/>
          <w:bCs/>
          <w:sz w:val="24"/>
          <w:szCs w:val="24"/>
          <w:lang w:val="el-GR"/>
        </w:rPr>
        <w:t>ΠΡΟΓΡΑΜΜΑ ΜΕΤΑΠΤΥΧΙΑΚΩΝ ΣΠΟΥΔΩΝ</w:t>
      </w:r>
    </w:p>
    <w:p w14:paraId="7AA27695" w14:textId="06ED8D56" w:rsidR="009E0910" w:rsidRPr="00E446A8" w:rsidRDefault="009E0910" w:rsidP="009E09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E446A8">
        <w:rPr>
          <w:rFonts w:ascii="Times New Roman" w:hAnsi="Times New Roman" w:cs="Times New Roman"/>
          <w:b/>
          <w:bCs/>
          <w:sz w:val="24"/>
          <w:szCs w:val="24"/>
          <w:lang w:val="el-GR"/>
        </w:rPr>
        <w:t>«Ειδικές προσεγγίσεις στις παραστατικές τέχνες και τον κινηματογράφο: θεωρία</w:t>
      </w:r>
      <w:r w:rsidR="00F64C90">
        <w:rPr>
          <w:rFonts w:ascii="Times New Roman" w:hAnsi="Times New Roman" w:cs="Times New Roman"/>
          <w:b/>
          <w:bCs/>
          <w:sz w:val="24"/>
          <w:szCs w:val="24"/>
          <w:lang w:val="el-GR"/>
        </w:rPr>
        <w:t>,</w:t>
      </w:r>
      <w:r w:rsidRPr="00E446A8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ιστορία</w:t>
      </w:r>
      <w:r w:rsidR="00480776">
        <w:rPr>
          <w:rFonts w:ascii="Times New Roman" w:hAnsi="Times New Roman" w:cs="Times New Roman"/>
          <w:b/>
          <w:bCs/>
          <w:sz w:val="24"/>
          <w:szCs w:val="24"/>
          <w:lang w:val="el-GR"/>
        </w:rPr>
        <w:t>,</w:t>
      </w:r>
      <w:r w:rsidRPr="00E446A8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πολιτικές της ταυτότητας»</w:t>
      </w:r>
    </w:p>
    <w:p w14:paraId="45AC3A93" w14:textId="77777777" w:rsidR="009E0910" w:rsidRPr="00E446A8" w:rsidRDefault="009E0910" w:rsidP="009E0910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l-GR"/>
        </w:rPr>
      </w:pPr>
    </w:p>
    <w:p w14:paraId="7B4FEA66" w14:textId="6D8F0D18" w:rsidR="009E0910" w:rsidRPr="005E7B36" w:rsidRDefault="00D722D4" w:rsidP="009E091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ΕΞΕΤΑΣΤΕΑ </w:t>
      </w:r>
      <w:r w:rsidR="009E0910" w:rsidRPr="005E7B36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ΥΛΗ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ΕΙΣΑΓΩΓΙΚΩΝ</w:t>
      </w:r>
      <w:r w:rsidR="009E0910" w:rsidRPr="005E7B36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 ΕΞΕΤΑΣΕΩΝ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 </w:t>
      </w:r>
      <w:r w:rsidR="00232958" w:rsidRPr="00356AB4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2023-2024</w:t>
      </w:r>
      <w:bookmarkStart w:id="0" w:name="_GoBack"/>
      <w:bookmarkEnd w:id="0"/>
    </w:p>
    <w:p w14:paraId="43E03275" w14:textId="77777777" w:rsidR="009E0910" w:rsidRPr="00E446A8" w:rsidRDefault="009E0910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01490C6" w14:textId="6473A68A" w:rsidR="003E4FBA" w:rsidRDefault="003E4FBA" w:rsidP="003E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446A8">
        <w:rPr>
          <w:rFonts w:ascii="Times New Roman" w:hAnsi="Times New Roman" w:cs="Times New Roman"/>
          <w:sz w:val="24"/>
          <w:szCs w:val="24"/>
          <w:lang w:val="el-GR"/>
        </w:rPr>
        <w:t>Κάθε υποψήφι</w:t>
      </w:r>
      <w:r w:rsidR="005E7B36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>/υποψήφι</w:t>
      </w:r>
      <w:r w:rsidR="005E7B36">
        <w:rPr>
          <w:rFonts w:ascii="Times New Roman" w:hAnsi="Times New Roman" w:cs="Times New Roman"/>
          <w:sz w:val="24"/>
          <w:szCs w:val="24"/>
          <w:lang w:val="el-GR"/>
        </w:rPr>
        <w:t>ος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 xml:space="preserve"> μπορεί να επιλέξει και να επικεντρωθεί </w:t>
      </w:r>
      <w:r w:rsidRPr="00480776">
        <w:rPr>
          <w:rFonts w:ascii="Times New Roman" w:hAnsi="Times New Roman" w:cs="Times New Roman"/>
          <w:sz w:val="24"/>
          <w:szCs w:val="24"/>
          <w:lang w:val="el-GR"/>
        </w:rPr>
        <w:t>σε ένα</w:t>
      </w: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480776">
        <w:rPr>
          <w:rFonts w:ascii="Times New Roman" w:hAnsi="Times New Roman" w:cs="Times New Roman"/>
          <w:sz w:val="24"/>
          <w:szCs w:val="24"/>
          <w:lang w:val="el-GR"/>
        </w:rPr>
        <w:t>θεατρικό κείμενο</w:t>
      </w: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480776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="005E7B36" w:rsidRPr="00480776">
        <w:rPr>
          <w:rFonts w:ascii="Times New Roman" w:hAnsi="Times New Roman" w:cs="Times New Roman"/>
          <w:sz w:val="24"/>
          <w:szCs w:val="24"/>
          <w:lang w:val="el-GR"/>
        </w:rPr>
        <w:t xml:space="preserve">σε </w:t>
      </w:r>
      <w:r w:rsidRPr="00480776">
        <w:rPr>
          <w:rFonts w:ascii="Times New Roman" w:hAnsi="Times New Roman" w:cs="Times New Roman"/>
          <w:sz w:val="24"/>
          <w:szCs w:val="24"/>
          <w:lang w:val="el-GR"/>
        </w:rPr>
        <w:t>μία ταινία.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 xml:space="preserve"> Οι υποψήφι</w:t>
      </w:r>
      <w:r w:rsidR="005E7B36">
        <w:rPr>
          <w:rFonts w:ascii="Times New Roman" w:hAnsi="Times New Roman" w:cs="Times New Roman"/>
          <w:sz w:val="24"/>
          <w:szCs w:val="24"/>
          <w:lang w:val="el-GR"/>
        </w:rPr>
        <w:t xml:space="preserve">ες και οι υποψήφιοι 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>θα πρέπει να μελετήσουν το κείμενο και την ταινία που θα επιλέξουν</w:t>
      </w:r>
      <w:r w:rsidR="00255E6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 xml:space="preserve"> καθώς και </w:t>
      </w:r>
      <w:r w:rsidRPr="00633725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="009D68B9">
        <w:rPr>
          <w:rFonts w:ascii="Times New Roman" w:hAnsi="Times New Roman" w:cs="Times New Roman"/>
          <w:sz w:val="24"/>
          <w:szCs w:val="24"/>
          <w:lang w:val="el-GR"/>
        </w:rPr>
        <w:t>ις</w:t>
      </w:r>
      <w:r w:rsidRPr="006337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61066" w:rsidRPr="00633725">
        <w:rPr>
          <w:rFonts w:ascii="Times New Roman" w:hAnsi="Times New Roman" w:cs="Times New Roman"/>
          <w:sz w:val="24"/>
          <w:szCs w:val="24"/>
          <w:lang w:val="el-GR"/>
        </w:rPr>
        <w:t>θεωρητικ</w:t>
      </w:r>
      <w:r w:rsidR="00633725" w:rsidRPr="00633725">
        <w:rPr>
          <w:rFonts w:ascii="Times New Roman" w:hAnsi="Times New Roman" w:cs="Times New Roman"/>
          <w:sz w:val="24"/>
          <w:szCs w:val="24"/>
          <w:lang w:val="el-GR"/>
        </w:rPr>
        <w:t>ές μελέτες,</w:t>
      </w:r>
      <w:r w:rsidR="006337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 xml:space="preserve">έτσι ώστε να είναι σε θέση να απαντήσουν σε ερωτήματα που αφορούν την ερμηνευτική ανάλυση </w:t>
      </w:r>
      <w:r w:rsidR="00255E6F">
        <w:rPr>
          <w:rFonts w:ascii="Times New Roman" w:hAnsi="Times New Roman" w:cs="Times New Roman"/>
          <w:sz w:val="24"/>
          <w:szCs w:val="24"/>
          <w:lang w:val="el-GR"/>
        </w:rPr>
        <w:t xml:space="preserve">και το ιστορικό </w:t>
      </w:r>
      <w:proofErr w:type="spellStart"/>
      <w:r w:rsidR="00255E6F">
        <w:rPr>
          <w:rFonts w:ascii="Times New Roman" w:hAnsi="Times New Roman" w:cs="Times New Roman"/>
          <w:sz w:val="24"/>
          <w:szCs w:val="24"/>
          <w:lang w:val="el-GR"/>
        </w:rPr>
        <w:t>συμφραζόμενο</w:t>
      </w:r>
      <w:proofErr w:type="spellEnd"/>
      <w:r w:rsidR="00255E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>του κειμένου και της ταινίας με βάση τις διαφορετικές θεωρητικές προσεγγίσεις. Απαιτούνται</w:t>
      </w:r>
      <w:r>
        <w:rPr>
          <w:rFonts w:ascii="Times New Roman" w:hAnsi="Times New Roman" w:cs="Times New Roman"/>
          <w:sz w:val="24"/>
          <w:szCs w:val="24"/>
          <w:lang w:val="el-GR"/>
        </w:rPr>
        <w:t>, επίσης,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 xml:space="preserve"> γενικές γνώσεις ιστορίας του θεάτρου και του κινηματογράφου για τους συγγραφείς και </w:t>
      </w:r>
      <w:r w:rsidR="00F64C90">
        <w:rPr>
          <w:rFonts w:ascii="Times New Roman" w:hAnsi="Times New Roman" w:cs="Times New Roman"/>
          <w:sz w:val="24"/>
          <w:szCs w:val="24"/>
          <w:lang w:val="el-GR"/>
        </w:rPr>
        <w:t xml:space="preserve">τους 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>σκηνοθέτες. Θα ήταν χρήσιμο</w:t>
      </w:r>
      <w:r w:rsidR="009D68B9">
        <w:rPr>
          <w:rFonts w:ascii="Times New Roman" w:hAnsi="Times New Roman" w:cs="Times New Roman"/>
          <w:sz w:val="24"/>
          <w:szCs w:val="24"/>
          <w:lang w:val="el-GR"/>
        </w:rPr>
        <w:t>, όπου ενδείκνυται,</w:t>
      </w:r>
      <w:r w:rsidR="009D68B9" w:rsidRPr="00E446A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>οι υποψήφ</w:t>
      </w:r>
      <w:r w:rsidR="005E7B36">
        <w:rPr>
          <w:rFonts w:ascii="Times New Roman" w:hAnsi="Times New Roman" w:cs="Times New Roman"/>
          <w:sz w:val="24"/>
          <w:szCs w:val="24"/>
          <w:lang w:val="el-GR"/>
        </w:rPr>
        <w:t>ιες/υποψήφ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>ιοι να μελετήσουν</w:t>
      </w:r>
      <w:r w:rsidR="009D68B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E7B36">
        <w:rPr>
          <w:rFonts w:ascii="Times New Roman" w:hAnsi="Times New Roman" w:cs="Times New Roman"/>
          <w:sz w:val="24"/>
          <w:szCs w:val="24"/>
          <w:lang w:val="el-GR"/>
        </w:rPr>
        <w:t>με συγκριτικό τρόπο</w:t>
      </w:r>
      <w:r w:rsidRPr="00E446A8">
        <w:rPr>
          <w:rFonts w:ascii="Times New Roman" w:hAnsi="Times New Roman" w:cs="Times New Roman"/>
          <w:sz w:val="24"/>
          <w:szCs w:val="24"/>
          <w:lang w:val="el-GR"/>
        </w:rPr>
        <w:t xml:space="preserve"> τις διαφορετικές κριτικές προσεγγίσεις των θεατρικών κειμένων και των κινηματογραφικών ταινιών</w:t>
      </w:r>
      <w:r w:rsidR="005E7B3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14:paraId="37E99713" w14:textId="77777777" w:rsidR="003E4FBA" w:rsidRPr="00E446A8" w:rsidRDefault="003E4FBA" w:rsidP="009D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84E0225" w14:textId="77777777" w:rsidR="009E0910" w:rsidRPr="005E7B36" w:rsidRDefault="009E0910" w:rsidP="009E09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Α. Θεατρικά έργα </w:t>
      </w:r>
    </w:p>
    <w:p w14:paraId="73B513BD" w14:textId="77777777" w:rsidR="000D641E" w:rsidRPr="005E7B36" w:rsidRDefault="000D641E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sz w:val="24"/>
          <w:szCs w:val="24"/>
          <w:lang w:val="en-US"/>
        </w:rPr>
        <w:t>Frank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n-US"/>
        </w:rPr>
        <w:t>Wedekind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Λ</w:t>
      </w:r>
      <w:r w:rsidR="00B415DE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ΟΥΛΟΥ</w:t>
      </w:r>
      <w:r w:rsidRPr="0048077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μετάφραση </w:t>
      </w:r>
      <w:r w:rsidR="00A826E7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Γιώργος </w:t>
      </w:r>
      <w:proofErr w:type="spellStart"/>
      <w:r w:rsidR="00A826E7" w:rsidRPr="005E7B36">
        <w:rPr>
          <w:rFonts w:ascii="Times New Roman" w:hAnsi="Times New Roman" w:cs="Times New Roman"/>
          <w:sz w:val="24"/>
          <w:szCs w:val="24"/>
          <w:lang w:val="el-GR"/>
        </w:rPr>
        <w:t>Δεπάστας</w:t>
      </w:r>
      <w:proofErr w:type="spellEnd"/>
      <w:r w:rsidR="00A826E7" w:rsidRPr="005E7B36">
        <w:rPr>
          <w:rFonts w:ascii="Times New Roman" w:hAnsi="Times New Roman" w:cs="Times New Roman"/>
          <w:sz w:val="24"/>
          <w:szCs w:val="24"/>
          <w:lang w:val="el-GR"/>
        </w:rPr>
        <w:t>, Αθήνα: Κάπα Εκδοτική, 2019.</w:t>
      </w:r>
    </w:p>
    <w:p w14:paraId="04C332C0" w14:textId="26BED93A" w:rsidR="007E06E4" w:rsidRDefault="007E06E4" w:rsidP="007E06E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4F7E913E" w14:textId="6E8F1D0E" w:rsidR="007E06E4" w:rsidRPr="005E7B36" w:rsidRDefault="007E06E4" w:rsidP="009B4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="001D2A6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Ζαν Μισέλ </w:t>
      </w:r>
      <w:proofErr w:type="spellStart"/>
      <w:r w:rsidR="001D2A6B" w:rsidRPr="005E7B36">
        <w:rPr>
          <w:rFonts w:ascii="Times New Roman" w:hAnsi="Times New Roman" w:cs="Times New Roman"/>
          <w:sz w:val="24"/>
          <w:szCs w:val="24"/>
          <w:lang w:val="el-GR"/>
        </w:rPr>
        <w:t>Παλμιέ</w:t>
      </w:r>
      <w:proofErr w:type="spellEnd"/>
      <w:r w:rsidR="001D2A6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«Πάθος, </w:t>
      </w:r>
      <w:r w:rsidR="00633725">
        <w:rPr>
          <w:rFonts w:ascii="Times New Roman" w:hAnsi="Times New Roman" w:cs="Times New Roman"/>
          <w:sz w:val="24"/>
          <w:szCs w:val="24"/>
          <w:lang w:val="el-GR"/>
        </w:rPr>
        <w:t>θ</w:t>
      </w:r>
      <w:r w:rsidR="001D2A6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άνατος και </w:t>
      </w:r>
      <w:r w:rsidR="00633725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1D2A6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εταμόρφωση στη </w:t>
      </w:r>
      <w:proofErr w:type="spellStart"/>
      <w:r w:rsidR="001D2A6B"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Λούλου</w:t>
      </w:r>
      <w:proofErr w:type="spellEnd"/>
      <w:r w:rsidR="001D2A6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», </w:t>
      </w:r>
      <w:r w:rsidR="003A6188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μετάφραση Ελένη </w:t>
      </w:r>
      <w:proofErr w:type="spellStart"/>
      <w:r w:rsidR="003A6188" w:rsidRPr="005E7B36">
        <w:rPr>
          <w:rFonts w:ascii="Times New Roman" w:hAnsi="Times New Roman" w:cs="Times New Roman"/>
          <w:sz w:val="24"/>
          <w:szCs w:val="24"/>
          <w:lang w:val="el-GR"/>
        </w:rPr>
        <w:t>Καραμπέτσου</w:t>
      </w:r>
      <w:proofErr w:type="spellEnd"/>
      <w:r w:rsidR="003A6188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1D2A6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βιβλίο-πρόγραμμα παράστασης «Ανοιχτού Θεάτρου», </w:t>
      </w:r>
      <w:r w:rsidR="003A6188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θεατρική περίοδος </w:t>
      </w:r>
      <w:r w:rsidR="001D2A6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1988-1989, σ. 20-24. </w:t>
      </w:r>
      <w:r w:rsidR="001D2A6B" w:rsidRPr="005E7B36">
        <w:rPr>
          <w:rFonts w:ascii="Times New Roman" w:hAnsi="Times New Roman" w:cs="Times New Roman"/>
          <w:sz w:val="24"/>
          <w:szCs w:val="24"/>
        </w:rPr>
        <w:t> </w:t>
      </w:r>
    </w:p>
    <w:p w14:paraId="4596D8C8" w14:textId="77777777" w:rsidR="00CA371B" w:rsidRPr="005E7B36" w:rsidRDefault="003A6188" w:rsidP="009B4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="00CA371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Πέτρος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Μά</w:t>
      </w:r>
      <w:r w:rsidR="00CA371B" w:rsidRPr="005E7B36">
        <w:rPr>
          <w:rFonts w:ascii="Times New Roman" w:hAnsi="Times New Roman" w:cs="Times New Roman"/>
          <w:sz w:val="24"/>
          <w:szCs w:val="24"/>
          <w:lang w:val="el-GR"/>
        </w:rPr>
        <w:t>ρκαρης</w:t>
      </w:r>
      <w:proofErr w:type="spellEnd"/>
      <w:r w:rsidR="00CA371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«Το κουτί της Πανδώρας και η κασετίνα της </w:t>
      </w:r>
      <w:proofErr w:type="spellStart"/>
      <w:r w:rsidR="00CA371B" w:rsidRPr="005E7B36">
        <w:rPr>
          <w:rFonts w:ascii="Times New Roman" w:hAnsi="Times New Roman" w:cs="Times New Roman"/>
          <w:sz w:val="24"/>
          <w:szCs w:val="24"/>
          <w:lang w:val="el-GR"/>
        </w:rPr>
        <w:t>Έντα</w:t>
      </w:r>
      <w:proofErr w:type="spellEnd"/>
      <w:r w:rsidR="00CA371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CA371B" w:rsidRPr="005E7B36">
        <w:rPr>
          <w:rFonts w:ascii="Times New Roman" w:hAnsi="Times New Roman" w:cs="Times New Roman"/>
          <w:sz w:val="24"/>
          <w:szCs w:val="24"/>
          <w:lang w:val="el-GR"/>
        </w:rPr>
        <w:t>Γκ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ά</w:t>
      </w:r>
      <w:r w:rsidR="00CA371B" w:rsidRPr="005E7B36">
        <w:rPr>
          <w:rFonts w:ascii="Times New Roman" w:hAnsi="Times New Roman" w:cs="Times New Roman"/>
          <w:sz w:val="24"/>
          <w:szCs w:val="24"/>
          <w:lang w:val="el-GR"/>
        </w:rPr>
        <w:t>μπλερ</w:t>
      </w:r>
      <w:proofErr w:type="spellEnd"/>
      <w:r w:rsidR="00CA371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»,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βιβλίο-πρόγραμμα παράστασης «Ανοιχτού Θεάτρου», θεατρική περίοδος 1998-1999, σ. 7-9. </w:t>
      </w:r>
    </w:p>
    <w:p w14:paraId="470741A7" w14:textId="0A08CCDC" w:rsidR="007E06E4" w:rsidRPr="005E7B36" w:rsidRDefault="007E06E4" w:rsidP="009E0910">
      <w:pPr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  <w:lang w:val="en-US"/>
        </w:rPr>
      </w:pPr>
      <w:proofErr w:type="gramStart"/>
      <w:r w:rsidRPr="005E7B36">
        <w:rPr>
          <w:rFonts w:ascii="Times New Roman" w:hAnsi="Times New Roman" w:cs="Times New Roman"/>
          <w:i/>
          <w:sz w:val="24"/>
          <w:szCs w:val="24"/>
          <w:lang w:val="en-US"/>
        </w:rPr>
        <w:t>√</w:t>
      </w:r>
      <w:r w:rsidR="002E5F6A" w:rsidRPr="00D722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7B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B47BA" w:rsidRPr="005E7B36">
        <w:rPr>
          <w:rFonts w:ascii="Times New Roman" w:eastAsia="Gulim" w:hAnsi="Times New Roman" w:cs="Times New Roman"/>
          <w:sz w:val="24"/>
          <w:szCs w:val="24"/>
          <w:lang w:val="en-US"/>
        </w:rPr>
        <w:t>Gail</w:t>
      </w:r>
      <w:proofErr w:type="gramEnd"/>
      <w:r w:rsidR="009B47BA" w:rsidRPr="005E7B36">
        <w:rPr>
          <w:rFonts w:ascii="Times New Roman" w:eastAsia="Gulim" w:hAnsi="Times New Roman" w:cs="Times New Roman"/>
          <w:sz w:val="24"/>
          <w:szCs w:val="24"/>
          <w:lang w:val="en-US"/>
        </w:rPr>
        <w:t xml:space="preserve"> Finney, </w:t>
      </w:r>
      <w:r w:rsidR="009B47BA" w:rsidRPr="005E7B36">
        <w:rPr>
          <w:rFonts w:ascii="Times New Roman" w:eastAsia="Gulim" w:hAnsi="Times New Roman" w:cs="Times New Roman"/>
          <w:i/>
          <w:iCs/>
          <w:sz w:val="24"/>
          <w:szCs w:val="24"/>
          <w:lang w:val="en-US"/>
        </w:rPr>
        <w:t>Women in Modern Drama: Freud, Feminism, and European Theatre at the Turn of the Century</w:t>
      </w:r>
      <w:r w:rsidR="009B47BA" w:rsidRPr="005E7B36">
        <w:rPr>
          <w:rFonts w:ascii="Times New Roman" w:eastAsia="Gulim" w:hAnsi="Times New Roman" w:cs="Times New Roman"/>
          <w:sz w:val="24"/>
          <w:szCs w:val="24"/>
          <w:lang w:val="en-US"/>
        </w:rPr>
        <w:t>,</w:t>
      </w:r>
      <w:r w:rsidR="004956D7" w:rsidRPr="005E7B36">
        <w:rPr>
          <w:rFonts w:ascii="Times New Roman" w:eastAsia="Gulim" w:hAnsi="Times New Roman" w:cs="Times New Roman"/>
          <w:sz w:val="24"/>
          <w:szCs w:val="24"/>
          <w:lang w:val="en-US"/>
        </w:rPr>
        <w:t xml:space="preserve"> Ithaca, New York:</w:t>
      </w:r>
      <w:r w:rsidR="009B47BA" w:rsidRPr="005E7B36">
        <w:rPr>
          <w:rFonts w:ascii="Times New Roman" w:eastAsia="Gulim" w:hAnsi="Times New Roman" w:cs="Times New Roman"/>
          <w:sz w:val="24"/>
          <w:szCs w:val="24"/>
          <w:lang w:val="en-US"/>
        </w:rPr>
        <w:t xml:space="preserve"> Cornell University Press, 1989, </w:t>
      </w:r>
      <w:r w:rsidR="004956D7" w:rsidRPr="005E7B36">
        <w:rPr>
          <w:rFonts w:ascii="Times New Roman" w:eastAsia="Gulim" w:hAnsi="Times New Roman" w:cs="Times New Roman"/>
          <w:sz w:val="24"/>
          <w:szCs w:val="24"/>
          <w:lang w:val="el-GR"/>
        </w:rPr>
        <w:t>σ</w:t>
      </w:r>
      <w:r w:rsidR="004956D7" w:rsidRPr="005E7B36">
        <w:rPr>
          <w:rFonts w:ascii="Times New Roman" w:eastAsia="Gulim" w:hAnsi="Times New Roman" w:cs="Times New Roman"/>
          <w:sz w:val="24"/>
          <w:szCs w:val="24"/>
          <w:lang w:val="en-US"/>
        </w:rPr>
        <w:t>. 79-101.</w:t>
      </w:r>
    </w:p>
    <w:p w14:paraId="7C6E8B11" w14:textId="77777777" w:rsidR="007E06E4" w:rsidRPr="005E7B36" w:rsidRDefault="007E06E4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D9FE7E" w14:textId="77777777" w:rsidR="009E0910" w:rsidRPr="005E7B36" w:rsidRDefault="009E0910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sz w:val="24"/>
          <w:szCs w:val="24"/>
        </w:rPr>
        <w:t>Tennessee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sz w:val="24"/>
          <w:szCs w:val="24"/>
        </w:rPr>
        <w:t>Williams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Ξ</w:t>
      </w:r>
      <w:r w:rsidR="001574BF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ΑΦΝΙΚΑ ΠΕΡΣΙ ΤΟ ΚΑΛΟΚΑΙΡΙ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, μετάφραση Ε</w:t>
      </w:r>
      <w:r w:rsidR="001574BF" w:rsidRPr="005E7B36">
        <w:rPr>
          <w:rFonts w:ascii="Times New Roman" w:hAnsi="Times New Roman" w:cs="Times New Roman"/>
          <w:sz w:val="24"/>
          <w:szCs w:val="24"/>
          <w:lang w:val="el-GR"/>
        </w:rPr>
        <w:t>ρρίκος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Μπελιές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>, Αθήνα: Ηριδανός, 2012.</w:t>
      </w:r>
    </w:p>
    <w:p w14:paraId="1570A6B1" w14:textId="77777777" w:rsidR="00F26C2E" w:rsidRPr="005E7B36" w:rsidRDefault="007E06E4" w:rsidP="007E06E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>Επιλεκτική προτεινόμενη βιβλιογραφία</w:t>
      </w:r>
    </w:p>
    <w:p w14:paraId="1DB78C46" w14:textId="1FDC7493" w:rsidR="00F26C2E" w:rsidRPr="005E7B36" w:rsidRDefault="00C67166" w:rsidP="00F2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√ </w:t>
      </w:r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Αρετή Βασιλείου, «Η εισαγωγή και η καθιέρωση της δραματουργίας του </w:t>
      </w:r>
      <w:r w:rsidR="00F26C2E" w:rsidRPr="005E7B36">
        <w:rPr>
          <w:rFonts w:ascii="Times New Roman" w:hAnsi="Times New Roman" w:cs="Times New Roman"/>
          <w:sz w:val="24"/>
          <w:szCs w:val="24"/>
          <w:lang w:val="en-US"/>
        </w:rPr>
        <w:t>Tennessee</w:t>
      </w:r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26C2E" w:rsidRPr="005E7B36">
        <w:rPr>
          <w:rFonts w:ascii="Times New Roman" w:hAnsi="Times New Roman" w:cs="Times New Roman"/>
          <w:sz w:val="24"/>
          <w:szCs w:val="24"/>
          <w:lang w:val="en-US"/>
        </w:rPr>
        <w:t>Williams</w:t>
      </w:r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από το Θέατρο Τέχνης», στο Αντρέας Δημητριάδης – Ιουλία </w:t>
      </w:r>
      <w:proofErr w:type="spellStart"/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>Πιπινιά</w:t>
      </w:r>
      <w:proofErr w:type="spellEnd"/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– Άννα </w:t>
      </w:r>
      <w:proofErr w:type="spellStart"/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>Σταυρακοπούλου</w:t>
      </w:r>
      <w:proofErr w:type="spellEnd"/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(επιμ</w:t>
      </w:r>
      <w:r w:rsidR="00F64C90">
        <w:rPr>
          <w:rFonts w:ascii="Times New Roman" w:hAnsi="Times New Roman" w:cs="Times New Roman"/>
          <w:sz w:val="24"/>
          <w:szCs w:val="24"/>
          <w:lang w:val="el-GR"/>
        </w:rPr>
        <w:t>έλεια</w:t>
      </w:r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), </w:t>
      </w:r>
      <w:r w:rsidR="00F26C2E" w:rsidRPr="005E7B36">
        <w:rPr>
          <w:rFonts w:ascii="Times New Roman" w:hAnsi="Times New Roman" w:cs="Times New Roman"/>
          <w:i/>
          <w:sz w:val="24"/>
          <w:szCs w:val="24"/>
          <w:lang w:val="el-GR"/>
        </w:rPr>
        <w:t>Σκηνική πράξη στο μεταπολεμικό θέατρο: Συνέχειες και ρήξεις. Διεθνές επιστημονικό Συνέδριο αφιερωμένο στον Νικηφόρο Παπανδρέου</w:t>
      </w:r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(Θεσσαλονίκη, Μουσείο Βυζαντινού Πολιτισμού, 30 </w:t>
      </w:r>
      <w:proofErr w:type="spellStart"/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>Σεπτ</w:t>
      </w:r>
      <w:proofErr w:type="spellEnd"/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. – 3 Οκτ. 2010), </w:t>
      </w:r>
      <w:r w:rsidR="005B5967" w:rsidRPr="005E7B36">
        <w:rPr>
          <w:rFonts w:ascii="Times New Roman" w:hAnsi="Times New Roman" w:cs="Times New Roman"/>
          <w:sz w:val="24"/>
          <w:szCs w:val="24"/>
          <w:lang w:val="el-GR"/>
        </w:rPr>
        <w:t>Θεσσαλονίκη</w:t>
      </w:r>
      <w:r w:rsidR="005B5967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>Εκδόσεις ΑΠΘ, 2014, σ. 165-176 [=</w:t>
      </w:r>
      <w:r w:rsidR="00F26C2E"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Επί </w:t>
      </w:r>
      <w:proofErr w:type="spellStart"/>
      <w:r w:rsidR="00F26C2E" w:rsidRPr="005E7B36">
        <w:rPr>
          <w:rFonts w:ascii="Times New Roman" w:hAnsi="Times New Roman" w:cs="Times New Roman"/>
          <w:i/>
          <w:sz w:val="24"/>
          <w:szCs w:val="24"/>
          <w:lang w:val="el-GR"/>
        </w:rPr>
        <w:t>ξυρού</w:t>
      </w:r>
      <w:proofErr w:type="spellEnd"/>
      <w:r w:rsidR="00F26C2E"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 ακμής. Ιστορικά Νεοελληνικού Θεάτρου</w:t>
      </w:r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33725" w:rsidRPr="005E7B36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 w:rsidR="00633725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067C0C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εκδόσεις </w:t>
      </w:r>
      <w:proofErr w:type="spellStart"/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>Παπαζήση</w:t>
      </w:r>
      <w:proofErr w:type="spellEnd"/>
      <w:r w:rsidR="00F26C2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2012, σ. 467-502]. </w:t>
      </w:r>
    </w:p>
    <w:p w14:paraId="7580D3B5" w14:textId="7EAA7B42" w:rsidR="000F6DFB" w:rsidRPr="005E7B36" w:rsidRDefault="000F6DFB" w:rsidP="005E7B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√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Μαίρη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Κουτσουδάκη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«Ο διονυσιακός σπαραγμός στο θεατρικό έργο του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Τένεσση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Ουίλλιαμς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Ξαφνικά πέρσι το καλοκαίρι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»,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βιβλίο-πρόγραμμα παράστασης Εθνικού Θεάτρου, </w:t>
      </w:r>
      <w:r w:rsidR="003A6188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θεατρική περίοδος 1998-1999,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σ.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25-37.</w:t>
      </w:r>
    </w:p>
    <w:p w14:paraId="6A46C382" w14:textId="608A0783" w:rsidR="003D772C" w:rsidRPr="005E7B36" w:rsidRDefault="003D772C" w:rsidP="003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r w:rsidR="00861066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Κωνσταντίνος Κυριακός, </w:t>
      </w:r>
      <w:proofErr w:type="spellStart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Ομοερωτισμός</w:t>
      </w:r>
      <w:proofErr w:type="spellEnd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και ελληνική σκηνή. Από το «</w:t>
      </w:r>
      <w:proofErr w:type="spellStart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αιρετικόν</w:t>
      </w:r>
      <w:proofErr w:type="spellEnd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πάθος» στην </w:t>
      </w:r>
      <w:r w:rsidR="00633725">
        <w:rPr>
          <w:rFonts w:ascii="Times New Roman" w:hAnsi="Times New Roman" w:cs="Times New Roman"/>
          <w:i/>
          <w:iCs/>
          <w:sz w:val="24"/>
          <w:szCs w:val="24"/>
          <w:lang w:val="el-GR"/>
        </w:rPr>
        <w:t>«</w:t>
      </w:r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ορατότητα</w:t>
      </w:r>
      <w:r w:rsidR="00633725">
        <w:rPr>
          <w:rFonts w:ascii="Times New Roman" w:hAnsi="Times New Roman" w:cs="Times New Roman"/>
          <w:i/>
          <w:iCs/>
          <w:sz w:val="24"/>
          <w:szCs w:val="24"/>
          <w:lang w:val="el-GR"/>
        </w:rPr>
        <w:t>»</w:t>
      </w:r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. Η πρόσληψη του παγκόσμιου θεάτρου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Αθήνα: εκδόσεις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Παπαζήση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>, 2021</w:t>
      </w:r>
      <w:r w:rsidR="003A6188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σ. 163-200 και </w:t>
      </w:r>
      <w:r w:rsidR="002918FC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818-826. </w:t>
      </w:r>
    </w:p>
    <w:p w14:paraId="37C73CB3" w14:textId="77777777" w:rsidR="00B415DE" w:rsidRPr="005E7B36" w:rsidRDefault="00B415DE" w:rsidP="009D79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√ Μάρτιν </w:t>
      </w:r>
      <w:proofErr w:type="spellStart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Σέρμαν</w:t>
      </w:r>
      <w:proofErr w:type="spellEnd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,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«Εισαγωγή στο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 Ξαφνικά πέρσι το καλοκαίρι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», </w:t>
      </w:r>
      <w:r w:rsidR="001574BF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μετάφραση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Μαρία </w:t>
      </w:r>
      <w:proofErr w:type="spellStart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Παπαλέξη</w:t>
      </w:r>
      <w:proofErr w:type="spellEnd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, στο </w:t>
      </w:r>
      <w:proofErr w:type="spellStart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Τενεσσή</w:t>
      </w:r>
      <w:proofErr w:type="spellEnd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Ουίλλιαμς</w:t>
      </w:r>
      <w:proofErr w:type="spellEnd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, 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Ξαφνικά πέρσι το καλοκαίρι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, βιβλίο-πρόγραμμα παράστασης </w:t>
      </w:r>
      <w:r w:rsidR="001D2A6B" w:rsidRPr="005E7B36">
        <w:rPr>
          <w:rFonts w:ascii="Times New Roman" w:hAnsi="Times New Roman" w:cs="Times New Roman"/>
          <w:iCs/>
          <w:sz w:val="24"/>
          <w:szCs w:val="24"/>
          <w:lang w:val="el-GR"/>
        </w:rPr>
        <w:t>«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Θεάτρου του Νέου Κόσμου</w:t>
      </w:r>
      <w:r w:rsidR="001D2A6B" w:rsidRPr="005E7B36">
        <w:rPr>
          <w:rFonts w:ascii="Times New Roman" w:hAnsi="Times New Roman" w:cs="Times New Roman"/>
          <w:iCs/>
          <w:sz w:val="24"/>
          <w:szCs w:val="24"/>
          <w:lang w:val="el-GR"/>
        </w:rPr>
        <w:t>»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, </w:t>
      </w:r>
      <w:r w:rsidR="003A6188" w:rsidRPr="005E7B36">
        <w:rPr>
          <w:rFonts w:ascii="Times New Roman" w:hAnsi="Times New Roman" w:cs="Times New Roman"/>
          <w:sz w:val="24"/>
          <w:szCs w:val="24"/>
          <w:lang w:val="el-GR"/>
        </w:rPr>
        <w:t>θεατρική περίοδος 2019-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2020, 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σ. 21-24.</w:t>
      </w:r>
    </w:p>
    <w:p w14:paraId="71707D22" w14:textId="74815035" w:rsidR="003D772C" w:rsidRPr="005E7B36" w:rsidRDefault="003D772C" w:rsidP="009D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√ 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Robert F. Gross, 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«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Consuming Hart: Sublimity and Gay Poetics in "Suddenly Last Summer"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», </w:t>
      </w:r>
      <w:r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Theatre Journal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47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: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2, 1995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E5F6A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σ</w:t>
      </w:r>
      <w:r w:rsidR="002E5F6A" w:rsidRPr="00D722D4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. 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229-251</w:t>
      </w:r>
      <w:r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. </w:t>
      </w:r>
    </w:p>
    <w:p w14:paraId="037D86F4" w14:textId="77777777" w:rsidR="007E06E4" w:rsidRPr="005E7B36" w:rsidRDefault="007E06E4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EED06" w14:textId="77777777" w:rsidR="009E0910" w:rsidRPr="005E7B36" w:rsidRDefault="002918FC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sz w:val="24"/>
          <w:szCs w:val="24"/>
          <w:lang w:val="en-US"/>
        </w:rPr>
        <w:t>Martin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>Sherman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9E0910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Μ</w:t>
      </w:r>
      <w:r w:rsidR="00B415DE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ΠΕΝΤ</w:t>
      </w:r>
      <w:r w:rsidR="009E0910" w:rsidRPr="005E7B36">
        <w:rPr>
          <w:rFonts w:ascii="Times New Roman" w:hAnsi="Times New Roman" w:cs="Times New Roman"/>
          <w:sz w:val="24"/>
          <w:szCs w:val="24"/>
          <w:lang w:val="el-GR"/>
        </w:rPr>
        <w:t>, μετάφραση Γιώργος Θεοδοσιάδης, Αθήνα: Αμοργός, 1980.</w:t>
      </w:r>
      <w:r w:rsidR="00B415DE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2EC7C35E" w14:textId="77777777" w:rsidR="007E06E4" w:rsidRPr="005E7B36" w:rsidRDefault="007E06E4" w:rsidP="007E06E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409EABDE" w14:textId="13CDCCD5" w:rsidR="00250BDA" w:rsidRPr="005E7B36" w:rsidRDefault="00250BDA" w:rsidP="0025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Κωνσταντίνος Κυριακός, </w:t>
      </w:r>
      <w:proofErr w:type="spellStart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Ομοερωτισμός</w:t>
      </w:r>
      <w:proofErr w:type="spellEnd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και ελληνική σκηνή. Από το «</w:t>
      </w:r>
      <w:proofErr w:type="spellStart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αιρετικόν</w:t>
      </w:r>
      <w:proofErr w:type="spellEnd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πάθος» στην </w:t>
      </w:r>
      <w:r w:rsidR="00633725">
        <w:rPr>
          <w:rFonts w:ascii="Times New Roman" w:hAnsi="Times New Roman" w:cs="Times New Roman"/>
          <w:i/>
          <w:iCs/>
          <w:sz w:val="24"/>
          <w:szCs w:val="24"/>
          <w:lang w:val="el-GR"/>
        </w:rPr>
        <w:t>«</w:t>
      </w:r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ορατότητα</w:t>
      </w:r>
      <w:r w:rsidR="00633725">
        <w:rPr>
          <w:rFonts w:ascii="Times New Roman" w:hAnsi="Times New Roman" w:cs="Times New Roman"/>
          <w:i/>
          <w:iCs/>
          <w:sz w:val="24"/>
          <w:szCs w:val="24"/>
          <w:lang w:val="el-GR"/>
        </w:rPr>
        <w:t>»</w:t>
      </w:r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. Η πρόσληψη του παγκόσμιου θεάτρου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Αθήνα: εκδόσεις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Παπαζήση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>, 2021</w:t>
      </w:r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σ.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918FC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373-391 και 972-975. </w:t>
      </w:r>
    </w:p>
    <w:p w14:paraId="2A7450E2" w14:textId="453C20FB" w:rsidR="00C67166" w:rsidRPr="005E7B36" w:rsidRDefault="00C67166" w:rsidP="00C6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√ </w:t>
      </w:r>
      <w:r w:rsidRPr="005E7B36">
        <w:rPr>
          <w:rFonts w:ascii="Times New Roman" w:hAnsi="Times New Roman" w:cs="Times New Roman"/>
          <w:sz w:val="24"/>
          <w:szCs w:val="24"/>
        </w:rPr>
        <w:t xml:space="preserve">Eric Sterling, </w:t>
      </w:r>
      <w:r w:rsidR="002E5F6A" w:rsidRPr="00D722D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5E7B36">
        <w:rPr>
          <w:rFonts w:ascii="Times New Roman" w:hAnsi="Times New Roman" w:cs="Times New Roman"/>
          <w:sz w:val="24"/>
          <w:szCs w:val="24"/>
        </w:rPr>
        <w:t xml:space="preserve">Bent straight: the destruction of self in Martin Sherman’s </w:t>
      </w:r>
      <w:r w:rsidRPr="005E7B36">
        <w:rPr>
          <w:rStyle w:val="a4"/>
          <w:rFonts w:ascii="Times New Roman" w:hAnsi="Times New Roman" w:cs="Times New Roman"/>
          <w:sz w:val="24"/>
          <w:szCs w:val="24"/>
        </w:rPr>
        <w:t>Bent</w:t>
      </w:r>
      <w:r w:rsidR="002E5F6A" w:rsidRPr="00D722D4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5E7B36">
        <w:rPr>
          <w:rFonts w:ascii="Times New Roman" w:hAnsi="Times New Roman" w:cs="Times New Roman"/>
          <w:sz w:val="24"/>
          <w:szCs w:val="24"/>
        </w:rPr>
        <w:t xml:space="preserve">, </w:t>
      </w:r>
      <w:r w:rsidRPr="005E7B36">
        <w:rPr>
          <w:rStyle w:val="a4"/>
          <w:rFonts w:ascii="Times New Roman" w:hAnsi="Times New Roman" w:cs="Times New Roman"/>
          <w:sz w:val="24"/>
          <w:szCs w:val="24"/>
        </w:rPr>
        <w:t>Journal of European Studies</w:t>
      </w:r>
      <w:r w:rsidRPr="005E7B36">
        <w:rPr>
          <w:rFonts w:ascii="Times New Roman" w:hAnsi="Times New Roman" w:cs="Times New Roman"/>
          <w:sz w:val="24"/>
          <w:szCs w:val="24"/>
        </w:rPr>
        <w:t>, 32</w:t>
      </w:r>
      <w:r w:rsidRPr="00D7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B36">
        <w:rPr>
          <w:rFonts w:ascii="Times New Roman" w:hAnsi="Times New Roman" w:cs="Times New Roman"/>
          <w:sz w:val="24"/>
          <w:szCs w:val="24"/>
        </w:rPr>
        <w:t xml:space="preserve">(127), 2002,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D722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7B36">
        <w:rPr>
          <w:rFonts w:ascii="Times New Roman" w:hAnsi="Times New Roman" w:cs="Times New Roman"/>
          <w:sz w:val="24"/>
          <w:szCs w:val="24"/>
        </w:rPr>
        <w:t>369-388.</w:t>
      </w:r>
    </w:p>
    <w:p w14:paraId="17CB5994" w14:textId="77777777" w:rsidR="007E06E4" w:rsidRPr="005E7B36" w:rsidRDefault="007E06E4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3830EB" w14:textId="77777777" w:rsidR="007E06E4" w:rsidRPr="005E7B36" w:rsidRDefault="000D641E" w:rsidP="007E06E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Γρηγόριος Ξενόπουλος, </w:t>
      </w: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Ρ</w:t>
      </w:r>
      <w:r w:rsidR="00B415DE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ΑΧΗΛ</w:t>
      </w:r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7E06E4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στον τόμο του ιδίου</w:t>
      </w:r>
      <w:r w:rsidR="007E06E4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 xml:space="preserve"> Ραχήλ, Χερουβείμ, Ψυχοσάββατο,  Στέλλα</w:t>
      </w:r>
      <w:r w:rsidR="007E06E4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 </w:t>
      </w:r>
      <w:proofErr w:type="spellStart"/>
      <w:r w:rsidR="007E06E4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>Βιολάντη</w:t>
      </w:r>
      <w:proofErr w:type="spellEnd"/>
      <w:r w:rsidR="007E06E4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>: Θέατρο Τόμος 2</w:t>
      </w:r>
      <w:r w:rsidR="007E06E4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vertAlign w:val="superscript"/>
          <w:lang w:val="el-GR"/>
        </w:rPr>
        <w:t>ος</w:t>
      </w:r>
      <w:r w:rsidR="007E06E4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, Αθήνα: Αδελφοί Βλάσση, 1991.</w:t>
      </w:r>
    </w:p>
    <w:p w14:paraId="59B9A360" w14:textId="77777777" w:rsidR="007E06E4" w:rsidRPr="005E7B36" w:rsidRDefault="007E06E4" w:rsidP="007E06E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41BD8B64" w14:textId="2E0888BD" w:rsidR="00B6192D" w:rsidRPr="005E7B36" w:rsidRDefault="007E06E4" w:rsidP="007E06E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Ηλίας Α. </w:t>
      </w:r>
      <w:proofErr w:type="spellStart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>Τουμασάτος</w:t>
      </w:r>
      <w:proofErr w:type="spellEnd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>, «</w:t>
      </w:r>
      <w:r w:rsidR="00633725" w:rsidRPr="00D722D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>“</w:t>
      </w:r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In</w:t>
      </w:r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 </w:t>
      </w:r>
      <w:proofErr w:type="spellStart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cruce</w:t>
      </w:r>
      <w:proofErr w:type="spellEnd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 </w:t>
      </w:r>
      <w:proofErr w:type="spellStart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quia</w:t>
      </w:r>
      <w:proofErr w:type="spellEnd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 </w:t>
      </w:r>
      <w:proofErr w:type="spellStart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crucifixerunt</w:t>
      </w:r>
      <w:proofErr w:type="spellEnd"/>
      <w:r w:rsidR="00633725" w:rsidRPr="00D722D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>”</w:t>
      </w:r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»: η </w:t>
      </w:r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>Ραχήλ</w:t>
      </w:r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 του Γρηγορίου Ξενόπουλου», στο Γ</w:t>
      </w:r>
      <w:r w:rsidR="005B59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>ιώργος</w:t>
      </w:r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 </w:t>
      </w:r>
      <w:proofErr w:type="spellStart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>Πεφάνης</w:t>
      </w:r>
      <w:proofErr w:type="spellEnd"/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 (επιμ</w:t>
      </w:r>
      <w:r w:rsidR="005B59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>έλεια</w:t>
      </w:r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), </w:t>
      </w:r>
      <w:proofErr w:type="spellStart"/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Nulla</w:t>
      </w:r>
      <w:proofErr w:type="spellEnd"/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 xml:space="preserve"> </w:t>
      </w:r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dies</w:t>
      </w:r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 xml:space="preserve"> </w:t>
      </w:r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sine</w:t>
      </w:r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 xml:space="preserve"> </w:t>
      </w:r>
      <w:proofErr w:type="spellStart"/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n-US"/>
        </w:rPr>
        <w:t>linea</w:t>
      </w:r>
      <w:proofErr w:type="spellEnd"/>
      <w:r w:rsidR="00B6192D" w:rsidRPr="005E7B3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>: προσεγγίσεις στο έργο του Γρηγορίου Ξενόπουλου</w:t>
      </w:r>
      <w:r w:rsidR="00B6192D" w:rsidRPr="005E7B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, </w:t>
      </w:r>
      <w:r w:rsidR="00B6192D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Αθήνα: </w:t>
      </w:r>
      <w:r w:rsidR="00304E1B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Ίδρυμα</w:t>
      </w:r>
      <w:r w:rsidR="00B6192D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 Κώστα και Ελένης </w:t>
      </w:r>
      <w:proofErr w:type="spellStart"/>
      <w:r w:rsidR="00B6192D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Ουράνη</w:t>
      </w:r>
      <w:proofErr w:type="spellEnd"/>
      <w:r w:rsidR="00B6192D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, 2007, </w:t>
      </w:r>
      <w:r w:rsidR="000F6DFB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σ. </w:t>
      </w:r>
      <w:r w:rsidR="00B6192D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487-527.</w:t>
      </w:r>
    </w:p>
    <w:p w14:paraId="1F995C4A" w14:textId="6A2F530F" w:rsidR="00B6192D" w:rsidRPr="005E7B36" w:rsidRDefault="007E06E4" w:rsidP="00B6192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Κυριακή Πετράκου, «Η Ζάκυνθος στα θεατρικά έργα του Ξενόπουλου», στο Εταιρεία </w:t>
      </w:r>
      <w:proofErr w:type="spellStart"/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>Κυθηραϊκών</w:t>
      </w:r>
      <w:proofErr w:type="spellEnd"/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Σπουδών,</w:t>
      </w:r>
      <w:r w:rsidR="00B6192D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 xml:space="preserve"> Η΄ Διεθνές </w:t>
      </w:r>
      <w:proofErr w:type="spellStart"/>
      <w:r w:rsidR="00B6192D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>Πανιόνιο</w:t>
      </w:r>
      <w:proofErr w:type="spellEnd"/>
      <w:r w:rsidR="00B6192D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 xml:space="preserve"> Συνέδριο Κύθηρα 21 – 25 Μαΐου 2006, Πρακτικά Επτανησιακός Πολιτισμό</w:t>
      </w:r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ς </w:t>
      </w:r>
      <w:r w:rsidR="00B6192D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>(Μέρος Β΄),</w:t>
      </w:r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Κύθηρα 2009, Τόμος IVΒ, </w:t>
      </w:r>
      <w:r w:rsidR="005B5967">
        <w:rPr>
          <w:rFonts w:ascii="Times New Roman" w:hAnsi="Times New Roman" w:cs="Times New Roman"/>
          <w:sz w:val="24"/>
          <w:szCs w:val="24"/>
          <w:lang w:val="el-GR"/>
        </w:rPr>
        <w:t xml:space="preserve">σ. 208-245. </w:t>
      </w:r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>[Αναδημοσίευση</w:t>
      </w:r>
      <w:r w:rsidR="005B596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στο </w:t>
      </w:r>
      <w:r w:rsidR="00B6192D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>Θεατρικές (</w:t>
      </w:r>
      <w:r w:rsidR="005B5967">
        <w:rPr>
          <w:rStyle w:val="a4"/>
          <w:rFonts w:ascii="Times New Roman" w:hAnsi="Times New Roman" w:cs="Times New Roman"/>
          <w:sz w:val="24"/>
          <w:szCs w:val="24"/>
          <w:lang w:val="el-GR"/>
        </w:rPr>
        <w:t>σ</w:t>
      </w:r>
      <w:r w:rsidR="00B6192D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>)</w:t>
      </w:r>
      <w:r w:rsidR="005B5967">
        <w:rPr>
          <w:rStyle w:val="a4"/>
          <w:rFonts w:ascii="Times New Roman" w:hAnsi="Times New Roman" w:cs="Times New Roman"/>
          <w:sz w:val="24"/>
          <w:szCs w:val="24"/>
          <w:lang w:val="el-GR"/>
        </w:rPr>
        <w:t>τ</w:t>
      </w:r>
      <w:r w:rsidR="00B6192D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 xml:space="preserve">άσεις και </w:t>
      </w:r>
      <w:r w:rsidR="005B5967">
        <w:rPr>
          <w:rStyle w:val="a4"/>
          <w:rFonts w:ascii="Times New Roman" w:hAnsi="Times New Roman" w:cs="Times New Roman"/>
          <w:sz w:val="24"/>
          <w:szCs w:val="24"/>
          <w:lang w:val="el-GR"/>
        </w:rPr>
        <w:t>π</w:t>
      </w:r>
      <w:r w:rsidR="00B6192D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>ορείες. Δεκαέξι μελετήματα για το νεοελληνικό θέατρο</w:t>
      </w:r>
      <w:r w:rsidR="00B6192D" w:rsidRPr="00E4743C"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el-GR"/>
        </w:rPr>
        <w:t>,</w:t>
      </w:r>
      <w:r w:rsidR="00B6192D" w:rsidRPr="00E4743C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Αθήνα: εκδόσεις </w:t>
      </w:r>
      <w:proofErr w:type="spellStart"/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>Παπαζήση</w:t>
      </w:r>
      <w:proofErr w:type="spellEnd"/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B6192D" w:rsidRPr="005E7B36">
        <w:rPr>
          <w:rFonts w:ascii="Times New Roman" w:hAnsi="Times New Roman" w:cs="Times New Roman"/>
          <w:sz w:val="24"/>
          <w:szCs w:val="24"/>
          <w:lang w:val="el-GR"/>
        </w:rPr>
        <w:t>2007, σ. 233-286]</w:t>
      </w:r>
      <w:r w:rsidR="005B596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59763801" w14:textId="7E54E62C" w:rsidR="00085051" w:rsidRPr="005E7B36" w:rsidRDefault="007E06E4" w:rsidP="00085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Γιώργος Π. </w:t>
      </w:r>
      <w:proofErr w:type="spellStart"/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>Πεφάνης</w:t>
      </w:r>
      <w:proofErr w:type="spellEnd"/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«Ειδολογικές </w:t>
      </w:r>
      <w:r w:rsidR="005B5967">
        <w:rPr>
          <w:rFonts w:ascii="Times New Roman" w:hAnsi="Times New Roman" w:cs="Times New Roman"/>
          <w:sz w:val="24"/>
          <w:szCs w:val="24"/>
          <w:lang w:val="el-GR"/>
        </w:rPr>
        <w:t>δ</w:t>
      </w:r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ιασταυρώσεις στο έργο του Γρηγόριου Ξενόπουλου. Θεατρικά </w:t>
      </w:r>
      <w:r w:rsidR="005B5967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οπία της </w:t>
      </w:r>
      <w:r w:rsidR="005B5967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εζογραφίας του», </w:t>
      </w:r>
      <w:r w:rsidR="00085051" w:rsidRPr="005E7B36">
        <w:rPr>
          <w:rStyle w:val="a4"/>
          <w:rFonts w:ascii="Times New Roman" w:hAnsi="Times New Roman" w:cs="Times New Roman"/>
          <w:sz w:val="24"/>
          <w:szCs w:val="24"/>
          <w:lang w:val="el-GR"/>
        </w:rPr>
        <w:t>Τοπία της Δραματικής Γραφής. Δεκαπέντε μελετήματα για το Ελληνικό Θέατρο</w:t>
      </w:r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Αθήνα:</w:t>
      </w:r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Ίδρυμα Κώστα και Ελένης </w:t>
      </w:r>
      <w:proofErr w:type="spellStart"/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>Ουράνη</w:t>
      </w:r>
      <w:proofErr w:type="spellEnd"/>
      <w:r w:rsidR="00085051" w:rsidRPr="005E7B36">
        <w:rPr>
          <w:rFonts w:ascii="Times New Roman" w:hAnsi="Times New Roman" w:cs="Times New Roman"/>
          <w:sz w:val="24"/>
          <w:szCs w:val="24"/>
          <w:lang w:val="el-GR"/>
        </w:rPr>
        <w:t>, 2003, σ. 421-491.</w:t>
      </w:r>
      <w:r w:rsidR="003E4FBA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274F7640" w14:textId="77777777" w:rsidR="007E06E4" w:rsidRPr="005E7B36" w:rsidRDefault="007E06E4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E7840B4" w14:textId="77777777" w:rsidR="009E0910" w:rsidRPr="005E7B36" w:rsidRDefault="009E0910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Λούλα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Αναγνωστάκη, </w:t>
      </w: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Σ’ </w:t>
      </w:r>
      <w:r w:rsidR="00B415DE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ΕΣΑΣ ΠΟΥ ΜΕ ΑΚΟΥΤΕ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Αθήνα: Κάπα Εκδοτική, 2020. </w:t>
      </w:r>
    </w:p>
    <w:p w14:paraId="56570FDB" w14:textId="77777777" w:rsidR="007E06E4" w:rsidRPr="005E7B36" w:rsidRDefault="007E06E4" w:rsidP="007E06E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650835EC" w14:textId="7A608FA6" w:rsidR="00CA1CA5" w:rsidRPr="005E7B36" w:rsidRDefault="007E06E4" w:rsidP="00CA1CA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="00CA1CA5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Βίκυ Μαντέλη, </w:t>
      </w:r>
      <w:r w:rsidR="00CA1CA5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 xml:space="preserve">Το μοτίβο της εισβολής στο θέατρο της </w:t>
      </w:r>
      <w:proofErr w:type="spellStart"/>
      <w:r w:rsidR="00CA1CA5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>Λούλας</w:t>
      </w:r>
      <w:proofErr w:type="spellEnd"/>
      <w:r w:rsidR="00CA1CA5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 xml:space="preserve"> Αναγνωστάκη</w:t>
      </w:r>
      <w:r w:rsidR="00CA1CA5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, Αθήνα: Πεδίο, 2014</w:t>
      </w:r>
      <w:r w:rsidR="00AA759F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, </w:t>
      </w:r>
      <w:r w:rsidR="00C67166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σ. </w:t>
      </w:r>
      <w:r w:rsidR="00AA759F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134-153.</w:t>
      </w:r>
    </w:p>
    <w:p w14:paraId="0709981F" w14:textId="0B781F71" w:rsidR="007E06E4" w:rsidRPr="004D1BAD" w:rsidRDefault="007E06E4" w:rsidP="009E091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</w:pPr>
      <w:r w:rsidRPr="004D1BAD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 xml:space="preserve">Δημήτρης </w:t>
      </w:r>
      <w:proofErr w:type="spellStart"/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>Τσατσούλης</w:t>
      </w:r>
      <w:proofErr w:type="spellEnd"/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 xml:space="preserve">, «Η </w:t>
      </w:r>
      <w:proofErr w:type="spellStart"/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>μετα</w:t>
      </w:r>
      <w:proofErr w:type="spellEnd"/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 xml:space="preserve">-πρωτοποριακή γραφή της </w:t>
      </w:r>
      <w:proofErr w:type="spellStart"/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>Λούλας</w:t>
      </w:r>
      <w:proofErr w:type="spellEnd"/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 xml:space="preserve"> Αναγνωστάκη. Με αφορμή το τελευταίο έργο της», </w:t>
      </w:r>
      <w:r w:rsidR="00B44A24" w:rsidRPr="00D722D4">
        <w:rPr>
          <w:rFonts w:ascii="Times New Roman" w:hAnsi="Times New Roman" w:cs="Times New Roman"/>
          <w:i/>
          <w:iCs/>
          <w:sz w:val="24"/>
          <w:szCs w:val="24"/>
          <w:lang w:val="el-GR"/>
        </w:rPr>
        <w:t>Επίλογος 2003</w:t>
      </w:r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4D1BAD" w:rsidRPr="00D722D4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 w:rsidR="004D1BAD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B44A24" w:rsidRPr="00D722D4">
        <w:rPr>
          <w:rFonts w:ascii="Times New Roman" w:hAnsi="Times New Roman" w:cs="Times New Roman"/>
          <w:sz w:val="24"/>
          <w:szCs w:val="24"/>
          <w:lang w:val="el-GR"/>
        </w:rPr>
        <w:t>εκδόσεις Επίλογος, 2003, σ. 220-234.</w:t>
      </w:r>
    </w:p>
    <w:p w14:paraId="161D9AA2" w14:textId="77777777" w:rsidR="007E06E4" w:rsidRPr="005E7B36" w:rsidRDefault="007E06E4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8C1E344" w14:textId="77777777" w:rsidR="009E0910" w:rsidRPr="005E7B36" w:rsidRDefault="009E0910" w:rsidP="009E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Παύλος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Μάτεσις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Ε</w:t>
      </w:r>
      <w:r w:rsidR="000F6DFB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ΞΟΡΙΑ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Αθήνα: </w:t>
      </w:r>
      <w:proofErr w:type="spellStart"/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>βιβλιοπωλείον</w:t>
      </w:r>
      <w:proofErr w:type="spellEnd"/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της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Εστία</w:t>
      </w:r>
      <w:r w:rsidR="000F6DFB" w:rsidRPr="005E7B36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1982. </w:t>
      </w:r>
    </w:p>
    <w:p w14:paraId="113853D7" w14:textId="77777777" w:rsidR="007E06E4" w:rsidRPr="005E7B36" w:rsidRDefault="007E06E4" w:rsidP="007E06E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38F5120F" w14:textId="6D5CD538" w:rsidR="009E0910" w:rsidRPr="005E7B36" w:rsidRDefault="007E06E4" w:rsidP="00CA1CA5">
      <w:pPr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="009E0910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Βάλτερ </w:t>
      </w:r>
      <w:proofErr w:type="spellStart"/>
      <w:r w:rsidR="009E0910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Πούχνερ</w:t>
      </w:r>
      <w:proofErr w:type="spellEnd"/>
      <w:r w:rsidR="009E0910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, </w:t>
      </w:r>
      <w:r w:rsidR="009E0910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 xml:space="preserve">Ο μαγικός κόσμος του </w:t>
      </w:r>
      <w:proofErr w:type="spellStart"/>
      <w:r w:rsidR="009E0910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>υπερλογικού</w:t>
      </w:r>
      <w:proofErr w:type="spellEnd"/>
      <w:r w:rsidR="009E0910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 xml:space="preserve"> στα θεατρικά έργα του Παύλου </w:t>
      </w:r>
      <w:proofErr w:type="spellStart"/>
      <w:r w:rsidR="009E0910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>Μάτεσι</w:t>
      </w:r>
      <w:proofErr w:type="spellEnd"/>
      <w:r w:rsidR="009E0910" w:rsidRPr="005E7B3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el-GR"/>
        </w:rPr>
        <w:t>. Ερμηνευτικό δοκίμιο</w:t>
      </w:r>
      <w:r w:rsidR="009E0910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, Αθήνα: Ελληνικά Γράμματα, 2003</w:t>
      </w:r>
      <w:r w:rsidR="00AA759F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, </w:t>
      </w:r>
      <w:r w:rsidR="00C67166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σ. </w:t>
      </w:r>
      <w:r w:rsidR="00AA759F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>76-88</w:t>
      </w:r>
      <w:r w:rsidR="009E0910" w:rsidRPr="005E7B36">
        <w:rPr>
          <w:rFonts w:ascii="Times New Roman" w:hAnsi="Times New Roman" w:cs="Times New Roman"/>
          <w:color w:val="0D0D0D" w:themeColor="text1" w:themeTint="F2"/>
          <w:sz w:val="24"/>
          <w:szCs w:val="24"/>
          <w:lang w:val="el-GR"/>
        </w:rPr>
        <w:t xml:space="preserve">. </w:t>
      </w:r>
    </w:p>
    <w:p w14:paraId="2CC290B5" w14:textId="77777777" w:rsidR="00A42343" w:rsidRPr="005E7B36" w:rsidRDefault="00CA1CA5" w:rsidP="00A423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>Λίνα Ρόζη</w:t>
      </w:r>
      <w:r w:rsidR="00B415DE"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, </w:t>
      </w:r>
      <w:r w:rsidR="00A42343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«Η επαναδιαπραγμάτευση της εθνικής ταυτότητας στο ελληνικό θέατρο της μεταπολίτευσης: Αφηγήσεις της ιστορίας», στο Γωγώ </w:t>
      </w:r>
      <w:proofErr w:type="spellStart"/>
      <w:r w:rsidR="00A42343" w:rsidRPr="005E7B36">
        <w:rPr>
          <w:rFonts w:ascii="Times New Roman" w:hAnsi="Times New Roman" w:cs="Times New Roman"/>
          <w:sz w:val="24"/>
          <w:szCs w:val="24"/>
          <w:lang w:val="el-GR"/>
        </w:rPr>
        <w:t>Βαρζελιώτη</w:t>
      </w:r>
      <w:proofErr w:type="spellEnd"/>
      <w:r w:rsidR="00A42343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="00A42343" w:rsidRPr="005E7B36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="00A42343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.), </w:t>
      </w:r>
      <w:r w:rsidR="00A42343" w:rsidRPr="005E7B36">
        <w:rPr>
          <w:rFonts w:ascii="Times New Roman" w:hAnsi="Times New Roman" w:cs="Times New Roman"/>
          <w:i/>
          <w:sz w:val="24"/>
          <w:szCs w:val="24"/>
          <w:lang w:val="el-GR"/>
        </w:rPr>
        <w:t>Από τη χώρα των κειμένων στο βασίλειο της σκηνής, Πρακτικά Επιστημονικού Συνεδρίου</w:t>
      </w:r>
      <w:r w:rsidR="00A42343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Αθήνα 2014, </w:t>
      </w:r>
      <w:r w:rsidR="00B415DE" w:rsidRPr="005E7B36">
        <w:rPr>
          <w:rFonts w:ascii="Times New Roman" w:hAnsi="Times New Roman" w:cs="Times New Roman"/>
          <w:sz w:val="24"/>
          <w:szCs w:val="24"/>
          <w:lang w:val="el-GR"/>
        </w:rPr>
        <w:t>σ.</w:t>
      </w:r>
      <w:r w:rsidR="00A42343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583-593.</w:t>
      </w:r>
    </w:p>
    <w:p w14:paraId="3F363FA1" w14:textId="77777777" w:rsidR="009E0910" w:rsidRPr="005E7B36" w:rsidRDefault="009E0910" w:rsidP="00A42343">
      <w:pPr>
        <w:spacing w:after="0" w:line="254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  <w:lang w:val="el-GR"/>
        </w:rPr>
      </w:pPr>
    </w:p>
    <w:p w14:paraId="219C89C3" w14:textId="77777777" w:rsidR="00065500" w:rsidRPr="005E7B36" w:rsidRDefault="00065500" w:rsidP="00065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>Β. Κινηματογραφικές ταινίες</w:t>
      </w:r>
    </w:p>
    <w:p w14:paraId="0D5DC09B" w14:textId="299263CC" w:rsidR="00065500" w:rsidRPr="005E7B36" w:rsidRDefault="009D798F" w:rsidP="0006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Ο ΔΡΑΚΟΣ </w:t>
      </w:r>
      <w:r w:rsidR="00065500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(1956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 xml:space="preserve">) του </w:t>
      </w:r>
      <w:r w:rsidR="00065500" w:rsidRPr="005E7B36">
        <w:rPr>
          <w:rFonts w:ascii="Times New Roman" w:hAnsi="Times New Roman" w:cs="Times New Roman"/>
          <w:sz w:val="24"/>
          <w:szCs w:val="24"/>
          <w:lang w:val="el-GR"/>
        </w:rPr>
        <w:t>Νίκο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>υ</w:t>
      </w:r>
      <w:r w:rsidR="00065500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Κούνδουρο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>υ.</w:t>
      </w:r>
    </w:p>
    <w:p w14:paraId="60B2A7B7" w14:textId="77777777" w:rsidR="00065500" w:rsidRPr="005E7B36" w:rsidRDefault="00065500" w:rsidP="000655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1D6DFC0E" w14:textId="161B983A" w:rsidR="00E4743C" w:rsidRDefault="00E4743C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958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proofErr w:type="spellStart"/>
      <w:r w:rsidRPr="005E7B36">
        <w:rPr>
          <w:rFonts w:ascii="Times New Roman" w:hAnsi="Times New Roman" w:cs="Times New Roman"/>
          <w:sz w:val="24"/>
          <w:szCs w:val="24"/>
        </w:rPr>
        <w:t>Vrasidas</w:t>
      </w:r>
      <w:proofErr w:type="spellEnd"/>
      <w:r w:rsidRPr="0023295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sz w:val="24"/>
          <w:szCs w:val="24"/>
        </w:rPr>
        <w:t>Karalis</w:t>
      </w:r>
      <w:proofErr w:type="spellEnd"/>
      <w:r w:rsidRPr="0023295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E7B36">
        <w:rPr>
          <w:rFonts w:ascii="Times New Roman" w:hAnsi="Times New Roman" w:cs="Times New Roman"/>
          <w:i/>
          <w:sz w:val="24"/>
          <w:szCs w:val="24"/>
        </w:rPr>
        <w:t>Realism</w:t>
      </w:r>
      <w:r w:rsidRPr="00232958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/>
          <w:sz w:val="24"/>
          <w:szCs w:val="24"/>
        </w:rPr>
        <w:t>in</w:t>
      </w:r>
      <w:r w:rsidRPr="00232958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/>
          <w:sz w:val="24"/>
          <w:szCs w:val="24"/>
        </w:rPr>
        <w:t>Greek</w:t>
      </w:r>
      <w:r w:rsidRPr="00232958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/>
          <w:sz w:val="24"/>
          <w:szCs w:val="24"/>
        </w:rPr>
        <w:t>Cinema</w:t>
      </w:r>
      <w:r w:rsidRPr="00232958">
        <w:rPr>
          <w:rFonts w:ascii="Times New Roman" w:hAnsi="Times New Roman" w:cs="Times New Roman"/>
          <w:i/>
          <w:sz w:val="24"/>
          <w:szCs w:val="24"/>
          <w:lang w:val="el-GR"/>
        </w:rPr>
        <w:t xml:space="preserve">. </w:t>
      </w:r>
      <w:r w:rsidRPr="005E7B36">
        <w:rPr>
          <w:rFonts w:ascii="Times New Roman" w:hAnsi="Times New Roman" w:cs="Times New Roman"/>
          <w:i/>
          <w:sz w:val="24"/>
          <w:szCs w:val="24"/>
        </w:rPr>
        <w:t>From the Post-War Period to the Present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7B36">
        <w:rPr>
          <w:rFonts w:ascii="Times New Roman" w:hAnsi="Times New Roman" w:cs="Times New Roman"/>
          <w:sz w:val="24"/>
          <w:szCs w:val="24"/>
        </w:rPr>
        <w:t>London-New York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: I.B. Tauris, </w:t>
      </w:r>
      <w:r w:rsidRPr="005E7B36">
        <w:rPr>
          <w:rFonts w:ascii="Times New Roman" w:hAnsi="Times New Roman" w:cs="Times New Roman"/>
          <w:sz w:val="24"/>
          <w:szCs w:val="24"/>
        </w:rPr>
        <w:t>2017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98-128</w:t>
      </w:r>
      <w:r w:rsidR="00D25D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F54819" w14:textId="06379579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Κωνσταντίνος Κυριακός, 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Επιθυμίες και πολιτική.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Η </w:t>
      </w:r>
      <w:r w:rsidRPr="005E7B36">
        <w:rPr>
          <w:rFonts w:ascii="Times New Roman" w:hAnsi="Times New Roman" w:cs="Times New Roman"/>
          <w:i/>
          <w:sz w:val="24"/>
          <w:szCs w:val="24"/>
          <w:lang w:val="en-US"/>
        </w:rPr>
        <w:t>queer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 ιστορία του ελληνικού κινηματογράφου</w:t>
      </w:r>
      <w:r w:rsidR="002E5F6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E5F6A" w:rsidRPr="005B5967">
        <w:rPr>
          <w:rFonts w:ascii="Times New Roman" w:hAnsi="Times New Roman" w:cs="Times New Roman"/>
          <w:i/>
          <w:iCs/>
          <w:sz w:val="24"/>
          <w:szCs w:val="24"/>
          <w:lang w:val="el-GR"/>
        </w:rPr>
        <w:t>(1924-2016)</w:t>
      </w:r>
      <w:r w:rsidR="002E5F6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Αθήνα: Αιγόκερως, 2017</w:t>
      </w:r>
      <w:r w:rsidR="00C67166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σ. 60-68. </w:t>
      </w:r>
    </w:p>
    <w:p w14:paraId="52DBE9E8" w14:textId="1987F470" w:rsidR="00065500" w:rsidRPr="005E7B36" w:rsidRDefault="00065500" w:rsidP="00065500">
      <w:pPr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Γιάννης </w:t>
      </w:r>
      <w:proofErr w:type="spellStart"/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>Σολδάτος</w:t>
      </w:r>
      <w:proofErr w:type="spellEnd"/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, </w:t>
      </w:r>
      <w:r w:rsidRPr="005E7B36">
        <w:rPr>
          <w:rFonts w:ascii="Times New Roman" w:eastAsia="Gulim" w:hAnsi="Times New Roman" w:cs="Times New Roman"/>
          <w:i/>
          <w:iCs/>
          <w:sz w:val="24"/>
          <w:szCs w:val="24"/>
          <w:lang w:val="el-GR"/>
        </w:rPr>
        <w:t>Οδύσσειες σωμάτων στο έργο του Νίκου Κούνδουρου</w:t>
      </w:r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>, Αθήνα: Αιγόκερως, 2007</w:t>
      </w:r>
      <w:r w:rsidR="00C67166"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, σ. </w:t>
      </w:r>
      <w:r w:rsidR="000804EC"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46-71. </w:t>
      </w:r>
    </w:p>
    <w:p w14:paraId="59A948D0" w14:textId="77777777" w:rsidR="00065500" w:rsidRPr="005E7B36" w:rsidRDefault="00065500" w:rsidP="0006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E5B441B" w14:textId="13278C32" w:rsidR="00065500" w:rsidRPr="005E7B36" w:rsidRDefault="009D798F" w:rsidP="0006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lastRenderedPageBreak/>
        <w:t>ΤΟ ΚΟΡΙΤΣΙ ΜΕ ΤΑ ΜΑΥΡΑ</w:t>
      </w:r>
      <w:r w:rsidR="00065500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="00065500" w:rsidRPr="005E7B36">
        <w:rPr>
          <w:rFonts w:ascii="Times New Roman" w:hAnsi="Times New Roman" w:cs="Times New Roman"/>
          <w:sz w:val="24"/>
          <w:szCs w:val="24"/>
          <w:lang w:val="el-GR"/>
        </w:rPr>
        <w:t>(195</w:t>
      </w:r>
      <w:r w:rsidR="004956D7" w:rsidRPr="005E7B36"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 xml:space="preserve">) του </w:t>
      </w:r>
      <w:r w:rsidR="00065500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Μιχάλη Κακογιάννη. </w:t>
      </w:r>
    </w:p>
    <w:p w14:paraId="1E5092E8" w14:textId="77777777" w:rsidR="00065500" w:rsidRPr="005E7B36" w:rsidRDefault="00065500" w:rsidP="000655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1420929E" w14:textId="6CBC3405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√ Μιχάλης Κακογιάννης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(συλλογικό), επιμέλεια </w:t>
      </w:r>
      <w:proofErr w:type="spellStart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Μπάμπης</w:t>
      </w:r>
      <w:proofErr w:type="spellEnd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Κολώνιας</w:t>
      </w:r>
      <w:proofErr w:type="spellEnd"/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, 36</w:t>
      </w:r>
      <w:r w:rsidRPr="005E7B36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ο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Φεστιβάλ Κινηματογράφου Θεσσαλονίκης και εκδόσεις Καστανιώτη</w:t>
      </w:r>
      <w:r w:rsidR="005B5967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,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2002</w:t>
      </w:r>
      <w:r w:rsidR="00C67166"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, σ. </w:t>
      </w:r>
      <w:r w:rsidR="00067C0C"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47-55, 131-134.  </w:t>
      </w:r>
    </w:p>
    <w:p w14:paraId="28C7B998" w14:textId="77777777" w:rsidR="005C6F5F" w:rsidRPr="005E7B36" w:rsidRDefault="005C6F5F" w:rsidP="005C6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B36">
        <w:rPr>
          <w:rFonts w:ascii="Times New Roman" w:hAnsi="Times New Roman" w:cs="Times New Roman"/>
          <w:i/>
          <w:sz w:val="24"/>
          <w:szCs w:val="24"/>
        </w:rPr>
        <w:t xml:space="preserve">√ </w:t>
      </w:r>
      <w:proofErr w:type="spellStart"/>
      <w:r w:rsidRPr="005E7B36">
        <w:rPr>
          <w:rFonts w:ascii="Times New Roman" w:hAnsi="Times New Roman" w:cs="Times New Roman"/>
          <w:sz w:val="24"/>
          <w:szCs w:val="24"/>
        </w:rPr>
        <w:t>Vrasidas</w:t>
      </w:r>
      <w:proofErr w:type="spellEnd"/>
      <w:r w:rsidRPr="005E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36">
        <w:rPr>
          <w:rFonts w:ascii="Times New Roman" w:hAnsi="Times New Roman" w:cs="Times New Roman"/>
          <w:sz w:val="24"/>
          <w:szCs w:val="24"/>
        </w:rPr>
        <w:t>Karalis</w:t>
      </w:r>
      <w:proofErr w:type="spellEnd"/>
      <w:r w:rsidRPr="005E7B36">
        <w:rPr>
          <w:rFonts w:ascii="Times New Roman" w:hAnsi="Times New Roman" w:cs="Times New Roman"/>
          <w:sz w:val="24"/>
          <w:szCs w:val="24"/>
        </w:rPr>
        <w:t>,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B36">
        <w:rPr>
          <w:rFonts w:ascii="Times New Roman" w:hAnsi="Times New Roman" w:cs="Times New Roman"/>
          <w:i/>
          <w:sz w:val="24"/>
          <w:szCs w:val="24"/>
        </w:rPr>
        <w:t>Realism in Greek Cinema. From the Post-War Period to the Present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7B36">
        <w:rPr>
          <w:rFonts w:ascii="Times New Roman" w:hAnsi="Times New Roman" w:cs="Times New Roman"/>
          <w:sz w:val="24"/>
          <w:szCs w:val="24"/>
        </w:rPr>
        <w:t>London-New York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: I.B. Tauris, </w:t>
      </w:r>
      <w:r w:rsidRPr="005E7B36">
        <w:rPr>
          <w:rFonts w:ascii="Times New Roman" w:hAnsi="Times New Roman" w:cs="Times New Roman"/>
          <w:sz w:val="24"/>
          <w:szCs w:val="24"/>
        </w:rPr>
        <w:t>2017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5E7B36">
        <w:rPr>
          <w:rFonts w:ascii="Times New Roman" w:hAnsi="Times New Roman" w:cs="Times New Roman"/>
          <w:sz w:val="24"/>
          <w:szCs w:val="24"/>
          <w:lang w:val="en-US"/>
        </w:rPr>
        <w:t xml:space="preserve">. 60-97. </w:t>
      </w:r>
    </w:p>
    <w:p w14:paraId="1127D204" w14:textId="77777777" w:rsidR="00065500" w:rsidRPr="005E7B36" w:rsidRDefault="00065500" w:rsidP="00065500">
      <w:pPr>
        <w:spacing w:after="0"/>
        <w:jc w:val="both"/>
        <w:rPr>
          <w:rFonts w:ascii="Times New Roman" w:eastAsia="Gulim" w:hAnsi="Times New Roman" w:cs="Times New Roman"/>
          <w:sz w:val="24"/>
          <w:szCs w:val="24"/>
        </w:rPr>
      </w:pPr>
    </w:p>
    <w:p w14:paraId="3FB0961B" w14:textId="427B2FF5" w:rsidR="00065500" w:rsidRPr="005E7B36" w:rsidRDefault="00065500" w:rsidP="0006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Τ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Ο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ΕΥΑΓΓΕΛΙΟ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ΚΑΤΑ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ΜΑΤΘΑΙΟ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E7B36">
        <w:rPr>
          <w:rFonts w:ascii="Times New Roman" w:hAnsi="Times New Roman" w:cs="Times New Roman"/>
          <w:sz w:val="24"/>
          <w:szCs w:val="24"/>
        </w:rPr>
        <w:t>(</w:t>
      </w:r>
      <w:r w:rsidRPr="005E7B36">
        <w:rPr>
          <w:rFonts w:ascii="Times New Roman" w:hAnsi="Times New Roman" w:cs="Times New Roman"/>
          <w:i/>
          <w:iCs/>
          <w:sz w:val="24"/>
          <w:szCs w:val="24"/>
          <w:lang w:val="it-IT"/>
        </w:rPr>
        <w:t>Il vangelo secondo Matteo</w:t>
      </w:r>
      <w:r w:rsidRPr="005E7B36">
        <w:rPr>
          <w:rFonts w:ascii="Times New Roman" w:hAnsi="Times New Roman" w:cs="Times New Roman"/>
          <w:sz w:val="24"/>
          <w:szCs w:val="24"/>
        </w:rPr>
        <w:t>, 1964</w:t>
      </w:r>
      <w:r w:rsidR="00861066" w:rsidRPr="00D722D4">
        <w:rPr>
          <w:rFonts w:ascii="Times New Roman" w:hAnsi="Times New Roman" w:cs="Times New Roman"/>
          <w:sz w:val="24"/>
          <w:szCs w:val="24"/>
        </w:rPr>
        <w:t xml:space="preserve">) 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="00861066" w:rsidRPr="00D722D4">
        <w:rPr>
          <w:rFonts w:ascii="Times New Roman" w:hAnsi="Times New Roman" w:cs="Times New Roman"/>
          <w:sz w:val="24"/>
          <w:szCs w:val="24"/>
        </w:rPr>
        <w:t xml:space="preserve"> 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>Πιερ</w:t>
      </w:r>
      <w:r w:rsidR="00861066" w:rsidRPr="00D722D4">
        <w:rPr>
          <w:rFonts w:ascii="Times New Roman" w:hAnsi="Times New Roman" w:cs="Times New Roman"/>
          <w:sz w:val="24"/>
          <w:szCs w:val="24"/>
        </w:rPr>
        <w:t xml:space="preserve"> 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>Πάολο</w:t>
      </w:r>
      <w:r w:rsidR="00861066" w:rsidRPr="00D7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66">
        <w:rPr>
          <w:rFonts w:ascii="Times New Roman" w:hAnsi="Times New Roman" w:cs="Times New Roman"/>
          <w:sz w:val="24"/>
          <w:szCs w:val="24"/>
          <w:lang w:val="el-GR"/>
        </w:rPr>
        <w:t>Παζολίνι</w:t>
      </w:r>
      <w:proofErr w:type="spellEnd"/>
      <w:r w:rsidR="00861066" w:rsidRPr="00D722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B5B8D" w14:textId="77777777" w:rsidR="00065500" w:rsidRPr="005E7B36" w:rsidRDefault="00065500" w:rsidP="000655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746CAC2A" w14:textId="3D913712" w:rsidR="00065500" w:rsidRPr="005E7B36" w:rsidRDefault="00065500" w:rsidP="00065500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r w:rsidRPr="005E7B36">
        <w:rPr>
          <w:rFonts w:ascii="Times New Roman" w:hAnsi="Times New Roman" w:cs="Times New Roman"/>
          <w:bCs/>
          <w:i/>
          <w:sz w:val="24"/>
          <w:szCs w:val="24"/>
          <w:lang w:val="en-US"/>
        </w:rPr>
        <w:t>Pier</w:t>
      </w:r>
      <w:r w:rsidRPr="005E7B36">
        <w:rPr>
          <w:rFonts w:ascii="Times New Roman" w:hAnsi="Times New Roman" w:cs="Times New Roman"/>
          <w:bCs/>
          <w:i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bCs/>
          <w:i/>
          <w:sz w:val="24"/>
          <w:szCs w:val="24"/>
          <w:lang w:val="en-US"/>
        </w:rPr>
        <w:t>Paolo</w:t>
      </w:r>
      <w:r w:rsidRPr="005E7B36">
        <w:rPr>
          <w:rFonts w:ascii="Times New Roman" w:hAnsi="Times New Roman" w:cs="Times New Roman"/>
          <w:bCs/>
          <w:i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bCs/>
          <w:i/>
          <w:sz w:val="24"/>
          <w:szCs w:val="24"/>
          <w:lang w:val="en-US"/>
        </w:rPr>
        <w:t>Pasolini</w:t>
      </w:r>
      <w:proofErr w:type="spellEnd"/>
      <w:r w:rsidRPr="005E7B36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(συλλογικό), επιλογή και γενική επιμέλεια Μιχάλης Δημόπουλος, Φεστιβάλ Κινηματογράφου Θεσσαλονίκης 1994 &amp; Οργανισμός Πολιτιστικής Πρωτεύουσας 1997, δεύτερη έκδοση</w:t>
      </w:r>
      <w:r w:rsidR="00C67166" w:rsidRPr="005E7B36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σ. </w:t>
      </w:r>
      <w:r w:rsidR="005B1379" w:rsidRPr="005E7B36">
        <w:rPr>
          <w:rFonts w:ascii="Times New Roman" w:hAnsi="Times New Roman" w:cs="Times New Roman"/>
          <w:bCs/>
          <w:sz w:val="24"/>
          <w:szCs w:val="24"/>
          <w:lang w:val="el-GR"/>
        </w:rPr>
        <w:t>24-37, 71-81</w:t>
      </w:r>
      <w:r w:rsidR="00D2456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r w:rsidRPr="005E7B36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</w:p>
    <w:p w14:paraId="4E127AA7" w14:textId="41F1BB70" w:rsidR="00A6368A" w:rsidRPr="005B5967" w:rsidRDefault="00A6368A" w:rsidP="00A6368A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D722D4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r w:rsidR="005B5967" w:rsidRPr="005B5967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Πιερ Πάολο </w:t>
      </w:r>
      <w:proofErr w:type="spellStart"/>
      <w:r w:rsidR="005B5967" w:rsidRPr="005B5967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Παζολίνι</w:t>
      </w:r>
      <w:proofErr w:type="spellEnd"/>
      <w:r w:rsidR="005B596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(αφιέρωμα), </w:t>
      </w:r>
      <w:r w:rsidR="005B5967" w:rsidRPr="00D722D4">
        <w:rPr>
          <w:rFonts w:ascii="Times New Roman" w:hAnsi="Times New Roman" w:cs="Times New Roman"/>
          <w:bCs/>
          <w:i/>
          <w:sz w:val="24"/>
          <w:szCs w:val="24"/>
          <w:lang w:val="el-GR"/>
        </w:rPr>
        <w:t>Τσόντα</w:t>
      </w:r>
      <w:r w:rsidR="005B5967">
        <w:rPr>
          <w:rFonts w:ascii="Times New Roman" w:hAnsi="Times New Roman" w:cs="Times New Roman"/>
          <w:bCs/>
          <w:sz w:val="24"/>
          <w:szCs w:val="24"/>
          <w:lang w:val="el-GR"/>
        </w:rPr>
        <w:t>. Τ</w:t>
      </w:r>
      <w:r w:rsidR="005B5967" w:rsidRPr="00D722D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ρίμηνο περιοδικό της Κινηματογραφικής Λέσχης του </w:t>
      </w:r>
      <w:r w:rsidR="005B5967">
        <w:rPr>
          <w:rFonts w:ascii="Times New Roman" w:hAnsi="Times New Roman" w:cs="Times New Roman"/>
          <w:bCs/>
          <w:sz w:val="24"/>
          <w:szCs w:val="24"/>
          <w:lang w:val="el-GR"/>
        </w:rPr>
        <w:t>«</w:t>
      </w:r>
      <w:r w:rsidR="005B5967" w:rsidRPr="00D722D4">
        <w:rPr>
          <w:rFonts w:ascii="Times New Roman" w:hAnsi="Times New Roman" w:cs="Times New Roman"/>
          <w:bCs/>
          <w:sz w:val="24"/>
          <w:szCs w:val="24"/>
          <w:lang w:val="el-GR"/>
        </w:rPr>
        <w:t>Θεατρικού Εργαστηρίου Θεσσαλονίκης</w:t>
      </w:r>
      <w:r w:rsidR="005B596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», </w:t>
      </w:r>
      <w:proofErr w:type="spellStart"/>
      <w:r w:rsidR="005B5967">
        <w:rPr>
          <w:rFonts w:ascii="Times New Roman" w:hAnsi="Times New Roman" w:cs="Times New Roman"/>
          <w:bCs/>
          <w:sz w:val="24"/>
          <w:szCs w:val="24"/>
          <w:lang w:val="el-GR"/>
        </w:rPr>
        <w:t>τχ</w:t>
      </w:r>
      <w:proofErr w:type="spellEnd"/>
      <w:r w:rsidR="005B596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r w:rsidRPr="00D722D4">
        <w:rPr>
          <w:rFonts w:ascii="Times New Roman" w:hAnsi="Times New Roman" w:cs="Times New Roman"/>
          <w:bCs/>
          <w:sz w:val="24"/>
          <w:szCs w:val="24"/>
          <w:lang w:val="el-GR"/>
        </w:rPr>
        <w:t>5 (Οκτώβρης</w:t>
      </w:r>
      <w:r w:rsidR="005B5967">
        <w:rPr>
          <w:rFonts w:ascii="Times New Roman" w:hAnsi="Times New Roman" w:cs="Times New Roman"/>
          <w:bCs/>
          <w:sz w:val="24"/>
          <w:szCs w:val="24"/>
          <w:lang w:val="el-GR"/>
        </w:rPr>
        <w:t>-</w:t>
      </w:r>
      <w:r w:rsidRPr="00D722D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Δεκέμβρης 1980), </w:t>
      </w:r>
      <w:r w:rsidR="005B596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σ. </w:t>
      </w:r>
      <w:r w:rsidRPr="00D722D4">
        <w:rPr>
          <w:rFonts w:ascii="Times New Roman" w:hAnsi="Times New Roman" w:cs="Times New Roman"/>
          <w:bCs/>
          <w:sz w:val="24"/>
          <w:szCs w:val="24"/>
          <w:lang w:val="el-GR"/>
        </w:rPr>
        <w:t>5-53.</w:t>
      </w:r>
      <w:r w:rsidR="00D24562" w:rsidRPr="005B5967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</w:p>
    <w:p w14:paraId="203377FD" w14:textId="283A9891" w:rsidR="002E5F6A" w:rsidRPr="002E5F6A" w:rsidRDefault="002E5F6A" w:rsidP="002E5F6A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D722D4">
        <w:rPr>
          <w:i/>
          <w:sz w:val="24"/>
          <w:szCs w:val="24"/>
          <w:lang w:val="en-US"/>
        </w:rPr>
        <w:t xml:space="preserve">√ </w:t>
      </w:r>
      <w:r w:rsidRPr="002E5F6A">
        <w:rPr>
          <w:b w:val="0"/>
          <w:iCs/>
          <w:sz w:val="24"/>
          <w:szCs w:val="24"/>
          <w:lang w:val="en-US"/>
        </w:rPr>
        <w:t xml:space="preserve">Lloyd Baugh, </w:t>
      </w:r>
      <w:r w:rsidRPr="00D722D4">
        <w:rPr>
          <w:b w:val="0"/>
          <w:iCs/>
          <w:sz w:val="24"/>
          <w:szCs w:val="24"/>
          <w:lang w:val="en-US"/>
        </w:rPr>
        <w:t>«</w:t>
      </w:r>
      <w:r w:rsidRPr="002E5F6A">
        <w:rPr>
          <w:b w:val="0"/>
          <w:iCs/>
          <w:sz w:val="24"/>
          <w:szCs w:val="24"/>
          <w:lang w:val="en-US"/>
        </w:rPr>
        <w:t>The Masterpiece.</w:t>
      </w:r>
      <w:r w:rsidRPr="002E5F6A">
        <w:rPr>
          <w:b w:val="0"/>
          <w:i/>
          <w:sz w:val="24"/>
          <w:szCs w:val="24"/>
          <w:lang w:val="en-US"/>
        </w:rPr>
        <w:t xml:space="preserve"> The Gospel According to Saint Matthew</w:t>
      </w:r>
      <w:r w:rsidRPr="00D722D4">
        <w:rPr>
          <w:b w:val="0"/>
          <w:iCs/>
          <w:sz w:val="24"/>
          <w:szCs w:val="24"/>
          <w:lang w:val="en-US"/>
        </w:rPr>
        <w:t xml:space="preserve">», </w:t>
      </w:r>
      <w:r w:rsidRPr="002E5F6A">
        <w:rPr>
          <w:b w:val="0"/>
          <w:i/>
          <w:sz w:val="24"/>
          <w:szCs w:val="24"/>
          <w:lang w:val="en-US"/>
        </w:rPr>
        <w:t>The Religion and Film Reader</w:t>
      </w:r>
      <w:r w:rsidRPr="002E5F6A">
        <w:rPr>
          <w:b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sz w:val="24"/>
          <w:szCs w:val="24"/>
        </w:rPr>
        <w:t>επιμ</w:t>
      </w:r>
      <w:proofErr w:type="spellEnd"/>
      <w:r w:rsidRPr="00D722D4">
        <w:rPr>
          <w:b w:val="0"/>
          <w:sz w:val="24"/>
          <w:szCs w:val="24"/>
          <w:lang w:val="en-US"/>
        </w:rPr>
        <w:t xml:space="preserve">. </w:t>
      </w:r>
      <w:r w:rsidRPr="002E5F6A">
        <w:rPr>
          <w:b w:val="0"/>
          <w:sz w:val="24"/>
          <w:szCs w:val="24"/>
          <w:lang w:val="en-US"/>
        </w:rPr>
        <w:t xml:space="preserve">Jolyon Mitchell &amp; S. Brent Plate, London-New York: Routledge, 2007, </w:t>
      </w:r>
      <w:r w:rsidR="00861066">
        <w:rPr>
          <w:b w:val="0"/>
          <w:sz w:val="24"/>
          <w:szCs w:val="24"/>
        </w:rPr>
        <w:t>σ</w:t>
      </w:r>
      <w:r w:rsidR="00861066" w:rsidRPr="00D722D4">
        <w:rPr>
          <w:b w:val="0"/>
          <w:sz w:val="24"/>
          <w:szCs w:val="24"/>
          <w:lang w:val="en-US"/>
        </w:rPr>
        <w:t xml:space="preserve">. </w:t>
      </w:r>
      <w:r w:rsidRPr="002E5F6A">
        <w:rPr>
          <w:b w:val="0"/>
          <w:sz w:val="24"/>
          <w:szCs w:val="24"/>
          <w:lang w:val="en-US"/>
        </w:rPr>
        <w:t xml:space="preserve">203-207. </w:t>
      </w:r>
    </w:p>
    <w:p w14:paraId="4611493D" w14:textId="77777777" w:rsidR="002E5F6A" w:rsidRPr="00D722D4" w:rsidRDefault="002E5F6A" w:rsidP="00A6368A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D1343F0" w14:textId="0DF8610D" w:rsidR="00065500" w:rsidRPr="005E7B36" w:rsidRDefault="00065500" w:rsidP="00065500">
      <w:pPr>
        <w:spacing w:after="0"/>
        <w:jc w:val="both"/>
        <w:rPr>
          <w:rFonts w:ascii="Times New Roman" w:eastAsia="Gulim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Τ</w:t>
      </w:r>
      <w:r w:rsidR="009D798F"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ΑΞΙΔΙ ΣΤΑ ΚΥΘΗΡΑ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(1984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 xml:space="preserve">) του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Θόδωρο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>υ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Αγγελόπουλο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>υ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5722154B" w14:textId="77777777" w:rsidR="00065500" w:rsidRPr="005E7B36" w:rsidRDefault="00065500" w:rsidP="00065500">
      <w:pPr>
        <w:spacing w:after="0"/>
        <w:ind w:firstLine="720"/>
        <w:jc w:val="both"/>
        <w:rPr>
          <w:rFonts w:ascii="Times New Roman" w:eastAsia="Gulim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46A8BCB4" w14:textId="0C32D67E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Θόδωρος Αγγελόπουλος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(συλλογικό),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επιλογή κειμένων και επιμέλεια Ειρήνη Στάθη,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41</w:t>
      </w:r>
      <w:r w:rsidRPr="005E7B36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ο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Φεστιβάλ Κινηματογράφου Θεσσαλονίκης και εκδόσεις Καστανιώτη, 2000</w:t>
      </w:r>
      <w:r w:rsidR="000804EC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σ. 272-283.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49F7B2A" w14:textId="21DD8799" w:rsidR="000F6DFB" w:rsidRPr="005E7B36" w:rsidRDefault="000F6DFB" w:rsidP="000F6DFB">
      <w:pPr>
        <w:spacing w:after="0"/>
        <w:jc w:val="both"/>
        <w:rPr>
          <w:rFonts w:ascii="Times New Roman" w:eastAsia="Gulim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Νίκος Κολοβός, </w:t>
      </w:r>
      <w:r w:rsidRPr="005E7B36">
        <w:rPr>
          <w:rFonts w:ascii="Times New Roman" w:eastAsia="Gulim" w:hAnsi="Times New Roman" w:cs="Times New Roman"/>
          <w:i/>
          <w:iCs/>
          <w:sz w:val="24"/>
          <w:szCs w:val="24"/>
          <w:lang w:val="el-GR"/>
        </w:rPr>
        <w:t>Θόδωρος Αγγελόπουλος</w:t>
      </w:r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>, Αθήνα: Αιγόκερως, 1990</w:t>
      </w:r>
      <w:r w:rsidR="00C67166"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, σ. 144-159. </w:t>
      </w:r>
    </w:p>
    <w:p w14:paraId="6544D0DF" w14:textId="77777777" w:rsidR="000F6DFB" w:rsidRPr="005E7B36" w:rsidRDefault="000F6DFB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C0DFA51" w14:textId="6015C1AE" w:rsidR="00065500" w:rsidRPr="005E7B36" w:rsidRDefault="009D798F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ΟΛΑ ΓΙΑ ΤΗ ΜΗΤΕΡΑ ΜΟΥ </w:t>
      </w:r>
      <w:r w:rsidR="00065500" w:rsidRPr="005E7B36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065500" w:rsidRPr="005E7B36">
        <w:rPr>
          <w:rFonts w:ascii="Times New Roman" w:hAnsi="Times New Roman" w:cs="Times New Roman"/>
          <w:i/>
          <w:iCs/>
          <w:sz w:val="24"/>
          <w:szCs w:val="24"/>
          <w:lang w:val="es-ES"/>
        </w:rPr>
        <w:t>Todo sobre mi madre</w:t>
      </w:r>
      <w:r w:rsidR="00065500" w:rsidRPr="005E7B36">
        <w:rPr>
          <w:rFonts w:ascii="Times New Roman" w:hAnsi="Times New Roman" w:cs="Times New Roman"/>
          <w:sz w:val="24"/>
          <w:szCs w:val="24"/>
          <w:lang w:val="el-GR"/>
        </w:rPr>
        <w:t>, 1999</w:t>
      </w:r>
      <w:r w:rsidR="00861066">
        <w:rPr>
          <w:rFonts w:ascii="Times New Roman" w:hAnsi="Times New Roman" w:cs="Times New Roman"/>
          <w:sz w:val="24"/>
          <w:szCs w:val="24"/>
          <w:lang w:val="el-GR"/>
        </w:rPr>
        <w:t xml:space="preserve">) του </w:t>
      </w:r>
      <w:proofErr w:type="spellStart"/>
      <w:r w:rsidR="00861066">
        <w:rPr>
          <w:rFonts w:ascii="Times New Roman" w:hAnsi="Times New Roman" w:cs="Times New Roman"/>
          <w:sz w:val="24"/>
          <w:szCs w:val="24"/>
          <w:lang w:val="el-GR"/>
        </w:rPr>
        <w:t>Πέδρο</w:t>
      </w:r>
      <w:proofErr w:type="spellEnd"/>
      <w:r w:rsidR="0086106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861066">
        <w:rPr>
          <w:rFonts w:ascii="Times New Roman" w:hAnsi="Times New Roman" w:cs="Times New Roman"/>
          <w:sz w:val="24"/>
          <w:szCs w:val="24"/>
          <w:lang w:val="el-GR"/>
        </w:rPr>
        <w:t>Αλμοδόβαρ</w:t>
      </w:r>
      <w:proofErr w:type="spellEnd"/>
      <w:r w:rsidR="0086106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5F48C034" w14:textId="77777777" w:rsidR="00065500" w:rsidRPr="005E7B36" w:rsidRDefault="00065500" w:rsidP="000655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05026F60" w14:textId="02120936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proofErr w:type="spellStart"/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Πέδρο</w:t>
      </w:r>
      <w:proofErr w:type="spellEnd"/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Αλμοδ</w:t>
      </w:r>
      <w:r w:rsidR="002C209F" w:rsidRPr="005E7B36">
        <w:rPr>
          <w:rFonts w:ascii="Times New Roman" w:hAnsi="Times New Roman" w:cs="Times New Roman"/>
          <w:i/>
          <w:sz w:val="24"/>
          <w:szCs w:val="24"/>
          <w:lang w:val="el-GR"/>
        </w:rPr>
        <w:t>ό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β</w:t>
      </w:r>
      <w:r w:rsidR="002C209F" w:rsidRPr="005E7B36">
        <w:rPr>
          <w:rFonts w:ascii="Times New Roman" w:hAnsi="Times New Roman" w:cs="Times New Roman"/>
          <w:i/>
          <w:sz w:val="24"/>
          <w:szCs w:val="24"/>
          <w:lang w:val="el-GR"/>
        </w:rPr>
        <w:t>α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ρ</w:t>
      </w:r>
      <w:proofErr w:type="spellEnd"/>
      <w:r w:rsidR="002E5F6A">
        <w:rPr>
          <w:rFonts w:ascii="Times New Roman" w:hAnsi="Times New Roman" w:cs="Times New Roman"/>
          <w:sz w:val="24"/>
          <w:szCs w:val="24"/>
          <w:lang w:val="el-GR"/>
        </w:rPr>
        <w:t xml:space="preserve"> (συλλογικό),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σύνταξη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Μπάμπης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Ακτσόγλου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>, 40</w:t>
      </w:r>
      <w:r w:rsidRPr="005E7B36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Φεστιβάλ Κινηματογράφου Θεσσαλονίκης και εκδόσεις Καστανιώτη, 1999</w:t>
      </w:r>
      <w:r w:rsidR="00C67166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σ. </w:t>
      </w:r>
      <w:r w:rsidR="000804EC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13-23, </w:t>
      </w:r>
      <w:r w:rsidR="005B1379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191-200. </w:t>
      </w:r>
    </w:p>
    <w:p w14:paraId="4977593E" w14:textId="4FB30A16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Φρεντερίκ </w:t>
      </w:r>
      <w:proofErr w:type="spellStart"/>
      <w:r w:rsidRPr="005E7B36">
        <w:rPr>
          <w:rFonts w:ascii="Times New Roman" w:hAnsi="Times New Roman" w:cs="Times New Roman"/>
          <w:sz w:val="24"/>
          <w:szCs w:val="24"/>
          <w:lang w:val="el-GR"/>
        </w:rPr>
        <w:t>Στρως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Συζητώντας με τον </w:t>
      </w:r>
      <w:proofErr w:type="spellStart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Πέδρο</w:t>
      </w:r>
      <w:proofErr w:type="spellEnd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proofErr w:type="spellStart"/>
      <w:r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Αλμοδόβαρ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>, Αθήνα: Ηλέκτρα, 2007</w:t>
      </w:r>
      <w:r w:rsidR="00C67166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σ.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B1379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156-171. </w:t>
      </w:r>
    </w:p>
    <w:p w14:paraId="52F45ADE" w14:textId="77777777" w:rsidR="00F64C90" w:rsidRDefault="00F64C90" w:rsidP="0006550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</w:pPr>
    </w:p>
    <w:p w14:paraId="6C60C80B" w14:textId="13B4B505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  <w:t>Σ</w:t>
      </w:r>
      <w:r w:rsidR="009D798F" w:rsidRPr="005E7B36"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  <w:t>ΤΡΕΛΛΑ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(2009</w:t>
      </w:r>
      <w:r w:rsidR="0086106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) του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>Πάνο</w:t>
      </w:r>
      <w:r w:rsidR="00861066">
        <w:rPr>
          <w:rFonts w:ascii="Times New Roman" w:hAnsi="Times New Roman" w:cs="Times New Roman"/>
          <w:iCs/>
          <w:sz w:val="24"/>
          <w:szCs w:val="24"/>
          <w:lang w:val="el-GR"/>
        </w:rPr>
        <w:t>υ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Χ.</w:t>
      </w:r>
      <w:r w:rsidR="0086106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Κούτρα. </w:t>
      </w:r>
    </w:p>
    <w:p w14:paraId="57E73EC4" w14:textId="77777777" w:rsidR="00065500" w:rsidRPr="005E7B36" w:rsidRDefault="00065500" w:rsidP="000655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Επιλεκτική προτεινόμενη βιβλιογραφία </w:t>
      </w:r>
    </w:p>
    <w:p w14:paraId="5D5FBDD8" w14:textId="037B3C9E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</w:t>
      </w:r>
      <w:r w:rsidR="00067C0C" w:rsidRPr="005E7B36">
        <w:rPr>
          <w:rFonts w:ascii="Times New Roman" w:hAnsi="Times New Roman" w:cs="Times New Roman"/>
          <w:sz w:val="24"/>
          <w:szCs w:val="24"/>
          <w:lang w:val="el-GR"/>
        </w:rPr>
        <w:t>Δημήτρης Παπανικολάου, «</w:t>
      </w:r>
      <w:proofErr w:type="spellStart"/>
      <w:r w:rsidR="00067C0C" w:rsidRPr="005E7B36">
        <w:rPr>
          <w:rFonts w:ascii="Times New Roman" w:hAnsi="Times New Roman" w:cs="Times New Roman"/>
          <w:i/>
          <w:iCs/>
          <w:sz w:val="24"/>
          <w:szCs w:val="24"/>
          <w:lang w:val="el-GR"/>
        </w:rPr>
        <w:t>Στρέλλα</w:t>
      </w:r>
      <w:proofErr w:type="spellEnd"/>
      <w:r w:rsidR="00067C0C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: Μια ταινία για όλη την οικογένεια», στο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Πάνος Χ. Κούτρας</w:t>
      </w:r>
      <w:r w:rsid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και Παναγιώτης Ευαγγελίδης, </w:t>
      </w:r>
      <w:proofErr w:type="spellStart"/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Στρέλλα</w:t>
      </w:r>
      <w:proofErr w:type="spellEnd"/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Αθήνα: 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Πολύχρωμος Πλανήτης, 2010</w:t>
      </w:r>
      <w:r w:rsidR="00067C0C"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, σ. 9-24, 111-126. </w:t>
      </w:r>
    </w:p>
    <w:p w14:paraId="3D02DCBD" w14:textId="4D90475D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√  </w:t>
      </w:r>
      <w:r w:rsidRPr="005E7B36">
        <w:rPr>
          <w:rFonts w:ascii="Times New Roman" w:eastAsia="Gulim" w:hAnsi="Times New Roman" w:cs="Times New Roman"/>
          <w:sz w:val="24"/>
          <w:szCs w:val="24"/>
          <w:lang w:val="el-GR"/>
        </w:rPr>
        <w:t xml:space="preserve">Κωνσταντίνος Κυριακός, 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Επιθυμίες και πολιτική.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Η </w:t>
      </w:r>
      <w:r w:rsidRPr="005E7B36">
        <w:rPr>
          <w:rFonts w:ascii="Times New Roman" w:hAnsi="Times New Roman" w:cs="Times New Roman"/>
          <w:i/>
          <w:sz w:val="24"/>
          <w:szCs w:val="24"/>
          <w:lang w:val="en-US"/>
        </w:rPr>
        <w:t>queer</w:t>
      </w: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 xml:space="preserve"> ιστορία του ελληνικού κινηματογράφου</w:t>
      </w:r>
      <w:r w:rsidRPr="005E7B36">
        <w:rPr>
          <w:rFonts w:ascii="Times New Roman" w:hAnsi="Times New Roman" w:cs="Times New Roman"/>
          <w:sz w:val="24"/>
          <w:szCs w:val="24"/>
          <w:lang w:val="el-GR"/>
        </w:rPr>
        <w:t>, Αθήνα: Αιγόκερως, 2017</w:t>
      </w:r>
      <w:r w:rsidR="00C67166" w:rsidRPr="005E7B36">
        <w:rPr>
          <w:rFonts w:ascii="Times New Roman" w:hAnsi="Times New Roman" w:cs="Times New Roman"/>
          <w:sz w:val="24"/>
          <w:szCs w:val="24"/>
          <w:lang w:val="el-GR"/>
        </w:rPr>
        <w:t>, σ. 262-268.</w:t>
      </w:r>
    </w:p>
    <w:p w14:paraId="3B988B92" w14:textId="3DC59BA9" w:rsidR="00065500" w:rsidRPr="005E7B36" w:rsidRDefault="00065500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F90DCA9" w14:textId="77777777" w:rsidR="005E5452" w:rsidRPr="005E7B36" w:rsidRDefault="005E5452" w:rsidP="005E54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b/>
          <w:bCs/>
          <w:sz w:val="24"/>
          <w:szCs w:val="24"/>
          <w:lang w:val="el-GR"/>
        </w:rPr>
        <w:t>Γ. Θεωρητικά κείμενα</w:t>
      </w:r>
    </w:p>
    <w:p w14:paraId="636E0DD8" w14:textId="2A82E474" w:rsidR="005E5452" w:rsidRPr="00F64C90" w:rsidRDefault="00F64C90" w:rsidP="00F6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√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eastAsia="el-GR"/>
        </w:rPr>
        <w:t>Oscar</w:t>
      </w:r>
      <w:r w:rsidR="005E5452" w:rsidRPr="00D722D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eastAsia="el-GR"/>
        </w:rPr>
        <w:t>Brockett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proofErr w:type="spellStart"/>
      <w:r w:rsidR="005E5452" w:rsidRPr="00F64C90">
        <w:rPr>
          <w:rFonts w:ascii="Times New Roman" w:eastAsia="Times New Roman" w:hAnsi="Times New Roman" w:cs="Times New Roman"/>
          <w:sz w:val="24"/>
          <w:szCs w:val="24"/>
          <w:lang w:eastAsia="el-GR"/>
        </w:rPr>
        <w:t>Hildy</w:t>
      </w:r>
      <w:proofErr w:type="spellEnd"/>
      <w:r w:rsidR="005E5452" w:rsidRPr="00D722D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eastAsia="el-GR"/>
        </w:rPr>
        <w:t>J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eastAsia="el-GR"/>
        </w:rPr>
        <w:t>Franklin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="005E5452" w:rsidRPr="00F64C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 w:eastAsia="el-GR"/>
        </w:rPr>
        <w:t>ΙΣΤΟΡΙΑ ΤΟΥ ΘΕΑΤΡΟΥ</w:t>
      </w:r>
      <w:r w:rsidR="005E5452" w:rsidRPr="00F64C90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l-GR"/>
        </w:rPr>
        <w:t xml:space="preserve"> 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(Δεύτερος τόμος), μετάφραση Μ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άνος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Βιτεντζάκης</w:t>
      </w:r>
      <w:proofErr w:type="spellEnd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Α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ντιγόνη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Γαϊτάνα</w:t>
      </w:r>
      <w:proofErr w:type="spellEnd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Ά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γγελος 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Κεχαγιάς, Μ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αρία </w:t>
      </w:r>
      <w:proofErr w:type="spellStart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Χατζηεμμανουήλ</w:t>
      </w:r>
      <w:proofErr w:type="spellEnd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Αθήνα: </w:t>
      </w:r>
      <w:proofErr w:type="spellStart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</w:t>
      </w:r>
      <w:r w:rsidR="005B5967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οάν</w:t>
      </w:r>
      <w:proofErr w:type="spellEnd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2017, </w:t>
      </w:r>
      <w:r w:rsidR="005E5452" w:rsidRPr="00F64C9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σ. 44-48, 95-122, </w:t>
      </w:r>
      <w:proofErr w:type="gramStart"/>
      <w:r w:rsidR="005E5452" w:rsidRPr="00F64C9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166</w:t>
      </w:r>
      <w:proofErr w:type="gramEnd"/>
      <w:r w:rsidR="005E5452" w:rsidRPr="00F64C9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-250.</w:t>
      </w:r>
      <w:r w:rsidR="00373A14" w:rsidRPr="00F64C9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</w:t>
      </w:r>
    </w:p>
    <w:p w14:paraId="1015F821" w14:textId="4234F766" w:rsidR="005E5452" w:rsidRPr="00F64C90" w:rsidRDefault="00F64C90" w:rsidP="00F6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√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Judith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Butler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E5452" w:rsidRPr="00F64C90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ΑΝΑΤΑΡΑΧΗ ΦΥΛΟΥ. Ο ΦΕΜΙΝΙΣΜΟΣ ΚΑΙ Η ΑΝΑΤΡΟΠΗ ΤΗΣ ΤΑΥΤΟΤΗΤΑΣ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, μετάφραση Γ</w:t>
      </w:r>
      <w:r>
        <w:rPr>
          <w:rFonts w:ascii="Times New Roman" w:hAnsi="Times New Roman" w:cs="Times New Roman"/>
          <w:sz w:val="24"/>
          <w:szCs w:val="24"/>
          <w:lang w:val="el-GR"/>
        </w:rPr>
        <w:t>ιώργος Θ.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Καράμπελας</w:t>
      </w:r>
      <w:proofErr w:type="spellEnd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εισαγωγή και επιστημονική επιμέλεια Βενετία </w:t>
      </w:r>
      <w:proofErr w:type="spellStart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Καντσά</w:t>
      </w:r>
      <w:proofErr w:type="spellEnd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, Αθήνα: Αλεξάνδρεια, 2009</w:t>
      </w:r>
      <w:r w:rsidR="00373A14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σ. 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113-118.</w:t>
      </w:r>
    </w:p>
    <w:p w14:paraId="35DCC99A" w14:textId="74B2F786" w:rsidR="005E5452" w:rsidRPr="00F64C90" w:rsidRDefault="00F64C90" w:rsidP="00F6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lastRenderedPageBreak/>
        <w:t>√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</w:rPr>
        <w:t>Mark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</w:rPr>
        <w:t>Fortier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E5452" w:rsidRPr="00F64C90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ΘΕΩΡΙΑ–ΘΕΑΤΡΟ. ΜΙΑ ΕΙΣΑΓΩΓΗ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, μετάφραση Θέμελη</w:t>
      </w:r>
      <w:r w:rsidR="005B5967" w:rsidRPr="00F64C90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Γλυνάτσης</w:t>
      </w:r>
      <w:proofErr w:type="spellEnd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εισαγωγή-επιστημονική επιμέλεια Μαρία Αθανασοπούλου, Αθήνα: </w:t>
      </w:r>
      <w:r w:rsidR="005E5452" w:rsidRPr="00F64C90">
        <w:rPr>
          <w:rFonts w:ascii="Times New Roman" w:hAnsi="Times New Roman" w:cs="Times New Roman"/>
          <w:sz w:val="24"/>
          <w:szCs w:val="24"/>
        </w:rPr>
        <w:t>Gutenberg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, 2021</w:t>
      </w:r>
      <w:r w:rsidR="00373A14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σ. 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145-245.</w:t>
      </w:r>
      <w:r w:rsidR="00D2456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722EFAF3" w14:textId="2FCB3484" w:rsidR="005E5452" w:rsidRPr="00F64C90" w:rsidRDefault="00F64C90" w:rsidP="00F6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√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Θόδωρος </w:t>
      </w:r>
      <w:proofErr w:type="spellStart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Χατζηπανταζής</w:t>
      </w:r>
      <w:proofErr w:type="spellEnd"/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="005E5452" w:rsidRPr="00F64C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 w:eastAsia="el-GR"/>
        </w:rPr>
        <w:t>ΔΙΑΓΡΑΜΜΑ ΙΣΤΟΡΙΑΣ ΤΟΥ ΝΕΟΕΛΛΗΝΙΚΟΥ ΘΕΑΤΡΟΥ</w:t>
      </w:r>
      <w:r w:rsidR="005E5452" w:rsidRPr="00F64C9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 Ηράκλειο: Πανεπιστημιακές Εκδόσεις Κρήτης, 2014, σ. </w:t>
      </w:r>
      <w:r w:rsidR="00610E25" w:rsidRPr="00F64C9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369-</w:t>
      </w:r>
      <w:r w:rsidR="005E5452" w:rsidRPr="00F64C9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567.</w:t>
      </w:r>
      <w:r w:rsidR="005E5452" w:rsidRPr="00F64C90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l-GR"/>
        </w:rPr>
        <w:t xml:space="preserve"> </w:t>
      </w:r>
    </w:p>
    <w:p w14:paraId="0C6930D4" w14:textId="6D1F1777" w:rsidR="00F64C90" w:rsidRDefault="00F64C90" w:rsidP="00F64C9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√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Hill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73A14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Pamela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Church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Gibson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(επιμ</w:t>
      </w:r>
      <w:r w:rsidR="005B5967" w:rsidRPr="00F64C90">
        <w:rPr>
          <w:rFonts w:ascii="Times New Roman" w:hAnsi="Times New Roman" w:cs="Times New Roman"/>
          <w:sz w:val="24"/>
          <w:szCs w:val="24"/>
          <w:lang w:val="el-GR"/>
        </w:rPr>
        <w:t>έλεια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), </w:t>
      </w:r>
      <w:r w:rsidR="005E5452" w:rsidRPr="00F64C90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ΕΙΣΑΓΩΓΗ ΣΤΙΣ ΚΙΝΗΜΑΤΟΓΡΑΦΙΚΕΣ ΣΠΟΥΔΕΣ. ΚΡΙΤΙΚΕΣ ΠΡΟΣΕΓΓΙΣΕΙΣ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μετάφραση Κωνσταντίνος Βασιλείου και Χρυσάνθη </w:t>
      </w:r>
      <w:proofErr w:type="spellStart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Κασσιμάτη</w:t>
      </w:r>
      <w:proofErr w:type="spellEnd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, Αθήνα: εκδόσεις Πατάκη, 2009</w:t>
      </w:r>
      <w:r w:rsidR="00373A14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σ. 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32-54, 132-158, 187-257, 268-299, 336-348. </w:t>
      </w:r>
    </w:p>
    <w:p w14:paraId="2AE1A7D9" w14:textId="1826326D" w:rsidR="005E5452" w:rsidRPr="00F64C90" w:rsidRDefault="00F64C90" w:rsidP="00F64C9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7B36">
        <w:rPr>
          <w:rFonts w:ascii="Times New Roman" w:hAnsi="Times New Roman" w:cs="Times New Roman"/>
          <w:i/>
          <w:sz w:val="24"/>
          <w:szCs w:val="24"/>
          <w:lang w:val="el-GR"/>
        </w:rPr>
        <w:t>√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Monaco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E5452" w:rsidRPr="00F64C90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ΠΩΣ ΔΙΑΒΑΖΟΥΜΕ ΜΙΑ ΤΑΙΝΙΑ. ΚΙΝΗΜΑΤΟΓΡΑΦΙΚΗ ΒΙΟΜΗΧΑΝΙΑ, ΜΕΣΑ ΚΑΙ Η ΕΠΟΜΕΝΗ ΕΠΟΧΗ. ΤΕΧΝΗ, ΤΕΧΝΟΛΟΓΙΑ, ΓΛΩΣΣΑ, ΙΣΤΟΡΙΑ, ΘΕΩΡΙΑ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, μετάφραση Ανδρέας </w:t>
      </w:r>
      <w:proofErr w:type="spellStart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Κίκιρας</w:t>
      </w:r>
      <w:proofErr w:type="spellEnd"/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 και Αμαλία Σταθάκη, Αθήνα: </w:t>
      </w:r>
      <w:r w:rsidR="005E5452" w:rsidRPr="00F64C90">
        <w:rPr>
          <w:rFonts w:ascii="Times New Roman" w:hAnsi="Times New Roman" w:cs="Times New Roman"/>
          <w:sz w:val="24"/>
          <w:szCs w:val="24"/>
          <w:lang w:val="en-US"/>
        </w:rPr>
        <w:t>Gutenberg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>, 201</w:t>
      </w:r>
      <w:r w:rsidR="00373A14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9, σ. </w:t>
      </w:r>
      <w:r w:rsidR="005E5452" w:rsidRPr="00F64C90">
        <w:rPr>
          <w:rFonts w:ascii="Times New Roman" w:hAnsi="Times New Roman" w:cs="Times New Roman"/>
          <w:sz w:val="24"/>
          <w:szCs w:val="24"/>
          <w:lang w:val="el-GR"/>
        </w:rPr>
        <w:t xml:space="preserve">196-257. </w:t>
      </w:r>
    </w:p>
    <w:p w14:paraId="60F17530" w14:textId="77777777" w:rsidR="005E5452" w:rsidRPr="005E7B36" w:rsidRDefault="005E5452" w:rsidP="000655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62F3DC6" w14:textId="77777777" w:rsidR="00065500" w:rsidRPr="005E7B36" w:rsidRDefault="00065500" w:rsidP="0006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D61B7B0" w14:textId="77777777" w:rsidR="00065500" w:rsidRPr="005E7B36" w:rsidRDefault="00065500" w:rsidP="0006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49BB842" w14:textId="77777777" w:rsidR="00065500" w:rsidRPr="005E7B36" w:rsidRDefault="00065500" w:rsidP="0006550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el-GR"/>
        </w:rPr>
      </w:pPr>
    </w:p>
    <w:p w14:paraId="44F8AF71" w14:textId="77777777" w:rsidR="00D45D78" w:rsidRPr="005E7B36" w:rsidRDefault="00D45D78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D45D78" w:rsidRPr="005E7B36" w:rsidSect="001A3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C291F" w14:textId="77777777" w:rsidR="005E7D15" w:rsidRDefault="005E7D15" w:rsidP="00276A5E">
      <w:pPr>
        <w:spacing w:after="0" w:line="240" w:lineRule="auto"/>
      </w:pPr>
      <w:r>
        <w:separator/>
      </w:r>
    </w:p>
  </w:endnote>
  <w:endnote w:type="continuationSeparator" w:id="0">
    <w:p w14:paraId="6AECC4B4" w14:textId="77777777" w:rsidR="005E7D15" w:rsidRDefault="005E7D15" w:rsidP="0027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FFDE8" w14:textId="77777777" w:rsidR="00276A5E" w:rsidRDefault="00276A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197651"/>
      <w:docPartObj>
        <w:docPartGallery w:val="Page Numbers (Bottom of Page)"/>
        <w:docPartUnique/>
      </w:docPartObj>
    </w:sdtPr>
    <w:sdtEndPr/>
    <w:sdtContent>
      <w:p w14:paraId="69F1C163" w14:textId="540EA25B" w:rsidR="00276A5E" w:rsidRDefault="00276A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AB4" w:rsidRPr="00356AB4">
          <w:rPr>
            <w:noProof/>
            <w:lang w:val="el-GR"/>
          </w:rPr>
          <w:t>4</w:t>
        </w:r>
        <w:r>
          <w:fldChar w:fldCharType="end"/>
        </w:r>
      </w:p>
    </w:sdtContent>
  </w:sdt>
  <w:p w14:paraId="3E5203AD" w14:textId="77777777" w:rsidR="00276A5E" w:rsidRDefault="00276A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F80EC" w14:textId="77777777" w:rsidR="00276A5E" w:rsidRDefault="00276A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B292B" w14:textId="77777777" w:rsidR="005E7D15" w:rsidRDefault="005E7D15" w:rsidP="00276A5E">
      <w:pPr>
        <w:spacing w:after="0" w:line="240" w:lineRule="auto"/>
      </w:pPr>
      <w:r>
        <w:separator/>
      </w:r>
    </w:p>
  </w:footnote>
  <w:footnote w:type="continuationSeparator" w:id="0">
    <w:p w14:paraId="0AFEB28B" w14:textId="77777777" w:rsidR="005E7D15" w:rsidRDefault="005E7D15" w:rsidP="0027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9EC2" w14:textId="77777777" w:rsidR="00276A5E" w:rsidRDefault="00276A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F3E87" w14:textId="77777777" w:rsidR="00276A5E" w:rsidRDefault="00276A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82D4" w14:textId="77777777" w:rsidR="00276A5E" w:rsidRDefault="00276A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01E"/>
    <w:multiLevelType w:val="hybridMultilevel"/>
    <w:tmpl w:val="76FE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1BFB"/>
    <w:multiLevelType w:val="hybridMultilevel"/>
    <w:tmpl w:val="4024F5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9078F"/>
    <w:multiLevelType w:val="hybridMultilevel"/>
    <w:tmpl w:val="C8285A4A"/>
    <w:lvl w:ilvl="0" w:tplc="0408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D195D"/>
    <w:multiLevelType w:val="hybridMultilevel"/>
    <w:tmpl w:val="45901298"/>
    <w:lvl w:ilvl="0" w:tplc="01A8DA6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5F"/>
    <w:rsid w:val="00001016"/>
    <w:rsid w:val="000604B0"/>
    <w:rsid w:val="0006448B"/>
    <w:rsid w:val="00065500"/>
    <w:rsid w:val="000655AB"/>
    <w:rsid w:val="00067C0C"/>
    <w:rsid w:val="000804EC"/>
    <w:rsid w:val="0008138E"/>
    <w:rsid w:val="00085051"/>
    <w:rsid w:val="000A04F4"/>
    <w:rsid w:val="000D641E"/>
    <w:rsid w:val="000F6DFB"/>
    <w:rsid w:val="0011445F"/>
    <w:rsid w:val="001574BF"/>
    <w:rsid w:val="00181D5F"/>
    <w:rsid w:val="001945D7"/>
    <w:rsid w:val="001A35F6"/>
    <w:rsid w:val="001D2A6B"/>
    <w:rsid w:val="00232958"/>
    <w:rsid w:val="00250BDA"/>
    <w:rsid w:val="00255E6F"/>
    <w:rsid w:val="00276A5E"/>
    <w:rsid w:val="00283A34"/>
    <w:rsid w:val="002918FC"/>
    <w:rsid w:val="002B300C"/>
    <w:rsid w:val="002C209F"/>
    <w:rsid w:val="002E5F6A"/>
    <w:rsid w:val="00304E1B"/>
    <w:rsid w:val="00356AB4"/>
    <w:rsid w:val="00373A14"/>
    <w:rsid w:val="00392E46"/>
    <w:rsid w:val="003A6188"/>
    <w:rsid w:val="003B61C9"/>
    <w:rsid w:val="003D772C"/>
    <w:rsid w:val="003E4FBA"/>
    <w:rsid w:val="004336A1"/>
    <w:rsid w:val="004433DB"/>
    <w:rsid w:val="00454C24"/>
    <w:rsid w:val="0046786F"/>
    <w:rsid w:val="00480776"/>
    <w:rsid w:val="004956D7"/>
    <w:rsid w:val="004D1BAD"/>
    <w:rsid w:val="004D241A"/>
    <w:rsid w:val="004D5058"/>
    <w:rsid w:val="00541AE8"/>
    <w:rsid w:val="00573661"/>
    <w:rsid w:val="005A091C"/>
    <w:rsid w:val="005B1379"/>
    <w:rsid w:val="005B5967"/>
    <w:rsid w:val="005C6F5F"/>
    <w:rsid w:val="005E5452"/>
    <w:rsid w:val="005E7B36"/>
    <w:rsid w:val="005E7D15"/>
    <w:rsid w:val="00610E25"/>
    <w:rsid w:val="00633725"/>
    <w:rsid w:val="006468B8"/>
    <w:rsid w:val="00654E69"/>
    <w:rsid w:val="006E7428"/>
    <w:rsid w:val="007A169F"/>
    <w:rsid w:val="007A7253"/>
    <w:rsid w:val="007E06E4"/>
    <w:rsid w:val="00861066"/>
    <w:rsid w:val="0088623D"/>
    <w:rsid w:val="00946560"/>
    <w:rsid w:val="009B47BA"/>
    <w:rsid w:val="009D68B9"/>
    <w:rsid w:val="009D798F"/>
    <w:rsid w:val="009E0910"/>
    <w:rsid w:val="00A12046"/>
    <w:rsid w:val="00A42343"/>
    <w:rsid w:val="00A52651"/>
    <w:rsid w:val="00A6368A"/>
    <w:rsid w:val="00A826E7"/>
    <w:rsid w:val="00A87AC9"/>
    <w:rsid w:val="00AA759F"/>
    <w:rsid w:val="00B415DE"/>
    <w:rsid w:val="00B44A24"/>
    <w:rsid w:val="00B6192D"/>
    <w:rsid w:val="00B80692"/>
    <w:rsid w:val="00BB6BC8"/>
    <w:rsid w:val="00BC20F6"/>
    <w:rsid w:val="00C524CB"/>
    <w:rsid w:val="00C64079"/>
    <w:rsid w:val="00C67166"/>
    <w:rsid w:val="00CA1CA5"/>
    <w:rsid w:val="00CA371B"/>
    <w:rsid w:val="00D24562"/>
    <w:rsid w:val="00D25D11"/>
    <w:rsid w:val="00D42C4C"/>
    <w:rsid w:val="00D45D78"/>
    <w:rsid w:val="00D722D4"/>
    <w:rsid w:val="00DA21AB"/>
    <w:rsid w:val="00DE58F4"/>
    <w:rsid w:val="00E446A8"/>
    <w:rsid w:val="00E4743C"/>
    <w:rsid w:val="00E73E01"/>
    <w:rsid w:val="00EF3C30"/>
    <w:rsid w:val="00F15AEE"/>
    <w:rsid w:val="00F16CC5"/>
    <w:rsid w:val="00F26C2E"/>
    <w:rsid w:val="00F57B32"/>
    <w:rsid w:val="00F64C90"/>
    <w:rsid w:val="00FA1DF8"/>
    <w:rsid w:val="00FB55B6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F194"/>
  <w15:docId w15:val="{E658D866-5ABD-4672-8432-61CBA6E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00"/>
    <w:rPr>
      <w:lang w:val="en-GB"/>
    </w:rPr>
  </w:style>
  <w:style w:type="paragraph" w:styleId="1">
    <w:name w:val="heading 1"/>
    <w:basedOn w:val="a"/>
    <w:link w:val="1Char"/>
    <w:uiPriority w:val="9"/>
    <w:qFormat/>
    <w:rsid w:val="002E5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00"/>
    <w:pPr>
      <w:ind w:left="720"/>
      <w:contextualSpacing/>
    </w:pPr>
  </w:style>
  <w:style w:type="paragraph" w:styleId="2">
    <w:name w:val="Body Text 2"/>
    <w:basedOn w:val="a"/>
    <w:link w:val="2Char"/>
    <w:uiPriority w:val="99"/>
    <w:unhideWhenUsed/>
    <w:rsid w:val="00065500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l-GR" w:eastAsia="zh-CN"/>
    </w:rPr>
  </w:style>
  <w:style w:type="character" w:customStyle="1" w:styleId="2Char">
    <w:name w:val="Σώμα κείμενου 2 Char"/>
    <w:basedOn w:val="a0"/>
    <w:link w:val="2"/>
    <w:uiPriority w:val="99"/>
    <w:rsid w:val="0006550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v1msonormal">
    <w:name w:val="v1msonormal"/>
    <w:basedOn w:val="a"/>
    <w:rsid w:val="009E091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a4">
    <w:name w:val="Emphasis"/>
    <w:basedOn w:val="a0"/>
    <w:uiPriority w:val="20"/>
    <w:qFormat/>
    <w:rsid w:val="009E0910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2E5F6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header"/>
    <w:basedOn w:val="a"/>
    <w:link w:val="Char"/>
    <w:uiPriority w:val="99"/>
    <w:unhideWhenUsed/>
    <w:rsid w:val="00276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76A5E"/>
    <w:rPr>
      <w:lang w:val="en-GB"/>
    </w:rPr>
  </w:style>
  <w:style w:type="paragraph" w:styleId="a6">
    <w:name w:val="footer"/>
    <w:basedOn w:val="a"/>
    <w:link w:val="Char0"/>
    <w:uiPriority w:val="99"/>
    <w:unhideWhenUsed/>
    <w:rsid w:val="00276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76A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C59B-D504-4DF4-8958-1F992606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1449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Κυριακός Κωνσταντίνος</dc:creator>
  <cp:lastModifiedBy>Χρυσούλα</cp:lastModifiedBy>
  <cp:revision>7</cp:revision>
  <cp:lastPrinted>2022-05-09T06:05:00Z</cp:lastPrinted>
  <dcterms:created xsi:type="dcterms:W3CDTF">2022-05-16T06:07:00Z</dcterms:created>
  <dcterms:modified xsi:type="dcterms:W3CDTF">2023-05-26T08:53:00Z</dcterms:modified>
</cp:coreProperties>
</file>