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224" w:tblpY="-125"/>
        <w:tblW w:w="3828" w:type="dxa"/>
        <w:tblLayout w:type="fixed"/>
        <w:tblCellMar>
          <w:left w:w="0" w:type="dxa"/>
          <w:right w:w="0" w:type="dxa"/>
        </w:tblCellMar>
        <w:tblLook w:val="0000" w:firstRow="0" w:lastRow="0" w:firstColumn="0" w:lastColumn="0" w:noHBand="0" w:noVBand="0"/>
      </w:tblPr>
      <w:tblGrid>
        <w:gridCol w:w="3828"/>
      </w:tblGrid>
      <w:tr w:rsidR="003A7AE6" w:rsidRPr="002E1769" w14:paraId="58A5DE7A" w14:textId="77777777" w:rsidTr="003A7AE6">
        <w:trPr>
          <w:trHeight w:val="283"/>
        </w:trPr>
        <w:tc>
          <w:tcPr>
            <w:tcW w:w="3828" w:type="dxa"/>
          </w:tcPr>
          <w:p w14:paraId="4C1C2826" w14:textId="77777777" w:rsidR="003A7AE6" w:rsidRPr="00161143" w:rsidRDefault="003A7AE6" w:rsidP="003A7AE6">
            <w:pPr>
              <w:pStyle w:val="1"/>
              <w:spacing w:line="360" w:lineRule="auto"/>
              <w:rPr>
                <w:rFonts w:ascii="Arial Narrow" w:hAnsi="Arial Narrow"/>
                <w:sz w:val="24"/>
                <w:szCs w:val="24"/>
              </w:rPr>
            </w:pPr>
          </w:p>
          <w:p w14:paraId="6F3D09AD" w14:textId="77777777"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ΣΧΟΛΗ ΑΝΘΡΩΠΙΣΤΙΚΩΝ </w:t>
            </w:r>
          </w:p>
          <w:p w14:paraId="13A923D1" w14:textId="77777777"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ΚΑΙ ΚΟΙΝΩΝΙΚΩΝ ΕΠΙΣΤΗΜΩΝ </w:t>
            </w:r>
          </w:p>
          <w:p w14:paraId="5ACFC70A" w14:textId="77777777" w:rsidR="003A7AE6" w:rsidRPr="003A7AE6" w:rsidRDefault="003A7AE6" w:rsidP="003A7AE6">
            <w:pPr>
              <w:spacing w:after="0" w:line="240" w:lineRule="auto"/>
              <w:rPr>
                <w:rFonts w:ascii="Arial Narrow" w:hAnsi="Arial Narrow"/>
                <w:spacing w:val="20"/>
                <w:sz w:val="24"/>
                <w:szCs w:val="24"/>
              </w:rPr>
            </w:pPr>
          </w:p>
          <w:p w14:paraId="7013BAB9" w14:textId="77777777" w:rsidR="003A7AE6" w:rsidRDefault="003A7AE6" w:rsidP="00BA1C8B">
            <w:pPr>
              <w:spacing w:after="0" w:line="240" w:lineRule="auto"/>
              <w:rPr>
                <w:rFonts w:ascii="Arial Narrow" w:hAnsi="Arial Narrow"/>
                <w:b/>
                <w:spacing w:val="20"/>
                <w:sz w:val="24"/>
                <w:szCs w:val="24"/>
              </w:rPr>
            </w:pPr>
            <w:r w:rsidRPr="003A7AE6">
              <w:rPr>
                <w:rFonts w:ascii="Arial Narrow" w:hAnsi="Arial Narrow"/>
                <w:b/>
                <w:spacing w:val="20"/>
                <w:sz w:val="24"/>
                <w:szCs w:val="24"/>
              </w:rPr>
              <w:t>ΤΜΗΜΑ ΘΕΑΤΡΙΚΩΝ ΣΠΟΥΔΩΝ</w:t>
            </w:r>
          </w:p>
          <w:p w14:paraId="3FEF4138" w14:textId="77777777" w:rsidR="00BA1C8B" w:rsidRPr="003A7AE6" w:rsidRDefault="00BA1C8B" w:rsidP="00BA1C8B">
            <w:pPr>
              <w:spacing w:after="0" w:line="240" w:lineRule="auto"/>
              <w:rPr>
                <w:rFonts w:ascii="Arial Narrow" w:hAnsi="Arial Narrow"/>
                <w:sz w:val="24"/>
                <w:szCs w:val="24"/>
              </w:rPr>
            </w:pPr>
          </w:p>
        </w:tc>
      </w:tr>
      <w:tr w:rsidR="003A7AE6" w:rsidRPr="00531B08" w14:paraId="04AA4D4B" w14:textId="77777777" w:rsidTr="003A7AE6">
        <w:trPr>
          <w:trHeight w:val="283"/>
        </w:trPr>
        <w:tc>
          <w:tcPr>
            <w:tcW w:w="3828" w:type="dxa"/>
          </w:tcPr>
          <w:p w14:paraId="6E54E60E" w14:textId="77777777" w:rsidR="00040EC4" w:rsidRDefault="003A7AE6" w:rsidP="003A7AE6">
            <w:pPr>
              <w:spacing w:after="0" w:line="240" w:lineRule="auto"/>
              <w:rPr>
                <w:rFonts w:ascii="Arial Narrow" w:hAnsi="Arial Narrow"/>
                <w:sz w:val="24"/>
                <w:szCs w:val="24"/>
                <w:lang w:val="fr-FR"/>
              </w:rPr>
            </w:pPr>
            <w:r w:rsidRPr="003A7AE6">
              <w:rPr>
                <w:rFonts w:ascii="Arial Narrow" w:hAnsi="Arial Narrow"/>
                <w:sz w:val="24"/>
                <w:szCs w:val="24"/>
              </w:rPr>
              <w:t>Τηλ</w:t>
            </w:r>
            <w:r w:rsidR="00256520" w:rsidRPr="00AD3F41">
              <w:rPr>
                <w:rFonts w:ascii="Arial Narrow" w:hAnsi="Arial Narrow"/>
                <w:sz w:val="24"/>
                <w:szCs w:val="24"/>
              </w:rPr>
              <w:t>.: 2610 96</w:t>
            </w:r>
            <w:r w:rsidR="00A92BA2" w:rsidRPr="00AD3F41">
              <w:rPr>
                <w:rFonts w:ascii="Arial Narrow" w:hAnsi="Arial Narrow"/>
                <w:sz w:val="24"/>
                <w:szCs w:val="24"/>
              </w:rPr>
              <w:t>2925</w:t>
            </w:r>
          </w:p>
          <w:p w14:paraId="4A0A8AF7" w14:textId="0BDC1244" w:rsidR="003A7AE6" w:rsidRPr="00531B08" w:rsidRDefault="003A7AE6" w:rsidP="003A7AE6">
            <w:pPr>
              <w:spacing w:after="0" w:line="240" w:lineRule="auto"/>
              <w:rPr>
                <w:rFonts w:ascii="Arial Narrow" w:hAnsi="Arial Narrow"/>
                <w:sz w:val="24"/>
                <w:szCs w:val="24"/>
                <w:lang w:val="en-US"/>
              </w:rPr>
            </w:pPr>
            <w:r w:rsidRPr="003A7AE6">
              <w:rPr>
                <w:rFonts w:ascii="Arial Narrow" w:hAnsi="Arial Narrow"/>
                <w:sz w:val="24"/>
                <w:szCs w:val="24"/>
                <w:lang w:val="fr-FR"/>
              </w:rPr>
              <w:t>E</w:t>
            </w:r>
            <w:r w:rsidRPr="0014616E">
              <w:rPr>
                <w:rFonts w:ascii="Arial Narrow" w:hAnsi="Arial Narrow"/>
                <w:sz w:val="24"/>
                <w:szCs w:val="24"/>
                <w:lang w:val="fr-FR"/>
              </w:rPr>
              <w:t>-</w:t>
            </w:r>
            <w:r w:rsidRPr="003A7AE6">
              <w:rPr>
                <w:rFonts w:ascii="Arial Narrow" w:hAnsi="Arial Narrow"/>
                <w:sz w:val="24"/>
                <w:szCs w:val="24"/>
                <w:lang w:val="fr-FR"/>
              </w:rPr>
              <w:t>mail</w:t>
            </w:r>
            <w:r w:rsidRPr="0014616E">
              <w:rPr>
                <w:rFonts w:ascii="Arial Narrow" w:hAnsi="Arial Narrow"/>
                <w:sz w:val="24"/>
                <w:szCs w:val="24"/>
                <w:lang w:val="fr-FR"/>
              </w:rPr>
              <w:t xml:space="preserve">: </w:t>
            </w:r>
            <w:r w:rsidR="00531B08">
              <w:rPr>
                <w:rFonts w:ascii="Arial Narrow" w:hAnsi="Arial Narrow"/>
                <w:sz w:val="24"/>
                <w:szCs w:val="24"/>
                <w:lang w:val="fr-FR"/>
              </w:rPr>
              <w:t>theatric@upatras.gr</w:t>
            </w:r>
          </w:p>
          <w:p w14:paraId="11820485" w14:textId="77777777" w:rsidR="003A7AE6" w:rsidRPr="00531B08" w:rsidRDefault="00A92BA2" w:rsidP="003A7AE6">
            <w:pPr>
              <w:spacing w:after="0" w:line="240" w:lineRule="auto"/>
              <w:rPr>
                <w:rFonts w:ascii="Arial Narrow" w:hAnsi="Arial Narrow"/>
                <w:sz w:val="24"/>
                <w:szCs w:val="24"/>
                <w:lang w:val="en-US"/>
              </w:rPr>
            </w:pPr>
            <w:r>
              <w:rPr>
                <w:rFonts w:ascii="Arial Narrow" w:hAnsi="Arial Narrow"/>
                <w:sz w:val="24"/>
                <w:szCs w:val="24"/>
              </w:rPr>
              <w:t>Ιστότοπος</w:t>
            </w:r>
            <w:r w:rsidRPr="00531B08">
              <w:rPr>
                <w:rFonts w:ascii="Arial Narrow" w:hAnsi="Arial Narrow"/>
                <w:sz w:val="24"/>
                <w:szCs w:val="24"/>
                <w:lang w:val="en-US"/>
              </w:rPr>
              <w:t>:</w:t>
            </w:r>
            <w:r w:rsidR="003A7AE6" w:rsidRPr="00531B08">
              <w:rPr>
                <w:rFonts w:ascii="Arial Narrow" w:hAnsi="Arial Narrow"/>
                <w:sz w:val="24"/>
                <w:szCs w:val="24"/>
                <w:lang w:val="en-US"/>
              </w:rPr>
              <w:t xml:space="preserve"> </w:t>
            </w:r>
            <w:hyperlink r:id="rId8" w:history="1">
              <w:r w:rsidR="00BA1C8B" w:rsidRPr="00BE5C7D">
                <w:rPr>
                  <w:rStyle w:val="-"/>
                  <w:rFonts w:ascii="Arial Narrow" w:hAnsi="Arial Narrow" w:cstheme="minorBidi"/>
                  <w:sz w:val="24"/>
                  <w:szCs w:val="24"/>
                  <w:lang w:val="en-US"/>
                </w:rPr>
                <w:t>www</w:t>
              </w:r>
              <w:r w:rsidR="00BA1C8B" w:rsidRPr="00531B08">
                <w:rPr>
                  <w:rStyle w:val="-"/>
                  <w:rFonts w:ascii="Arial Narrow" w:hAnsi="Arial Narrow" w:cstheme="minorBidi"/>
                  <w:sz w:val="24"/>
                  <w:szCs w:val="24"/>
                  <w:lang w:val="en-US"/>
                </w:rPr>
                <w:t>.</w:t>
              </w:r>
              <w:r w:rsidR="00BA1C8B" w:rsidRPr="00BE5C7D">
                <w:rPr>
                  <w:rStyle w:val="-"/>
                  <w:rFonts w:ascii="Arial Narrow" w:hAnsi="Arial Narrow" w:cstheme="minorBidi"/>
                  <w:sz w:val="24"/>
                  <w:szCs w:val="24"/>
                  <w:lang w:val="en-US"/>
                </w:rPr>
                <w:t>theaterst</w:t>
              </w:r>
              <w:r w:rsidR="00BA1C8B" w:rsidRPr="00531B08">
                <w:rPr>
                  <w:rStyle w:val="-"/>
                  <w:rFonts w:ascii="Arial Narrow" w:hAnsi="Arial Narrow" w:cstheme="minorBidi"/>
                  <w:sz w:val="24"/>
                  <w:szCs w:val="24"/>
                  <w:lang w:val="en-US"/>
                </w:rPr>
                <w:t>.</w:t>
              </w:r>
              <w:r w:rsidR="00BA1C8B" w:rsidRPr="00BE5C7D">
                <w:rPr>
                  <w:rStyle w:val="-"/>
                  <w:rFonts w:ascii="Arial Narrow" w:hAnsi="Arial Narrow" w:cstheme="minorBidi"/>
                  <w:sz w:val="24"/>
                  <w:szCs w:val="24"/>
                  <w:lang w:val="en-US"/>
                </w:rPr>
                <w:t>upatras</w:t>
              </w:r>
              <w:r w:rsidR="00BA1C8B" w:rsidRPr="00531B08">
                <w:rPr>
                  <w:rStyle w:val="-"/>
                  <w:rFonts w:ascii="Arial Narrow" w:hAnsi="Arial Narrow" w:cstheme="minorBidi"/>
                  <w:sz w:val="24"/>
                  <w:szCs w:val="24"/>
                  <w:lang w:val="en-US"/>
                </w:rPr>
                <w:t>.</w:t>
              </w:r>
              <w:r w:rsidR="00BA1C8B" w:rsidRPr="00BE5C7D">
                <w:rPr>
                  <w:rStyle w:val="-"/>
                  <w:rFonts w:ascii="Arial Narrow" w:hAnsi="Arial Narrow" w:cstheme="minorBidi"/>
                  <w:sz w:val="24"/>
                  <w:szCs w:val="24"/>
                  <w:lang w:val="en-US"/>
                </w:rPr>
                <w:t>gr</w:t>
              </w:r>
            </w:hyperlink>
          </w:p>
          <w:p w14:paraId="43F40D2D" w14:textId="77777777" w:rsidR="00BA1C8B" w:rsidRPr="00531B08" w:rsidRDefault="00BA1C8B" w:rsidP="003A7AE6">
            <w:pPr>
              <w:spacing w:after="0" w:line="240" w:lineRule="auto"/>
              <w:rPr>
                <w:rFonts w:ascii="Arial Narrow" w:hAnsi="Arial Narrow"/>
                <w:sz w:val="24"/>
                <w:szCs w:val="24"/>
                <w:lang w:val="en-US"/>
              </w:rPr>
            </w:pPr>
          </w:p>
        </w:tc>
      </w:tr>
    </w:tbl>
    <w:p w14:paraId="1463F6D6" w14:textId="77777777" w:rsidR="003A7AE6" w:rsidRPr="003A7AE6" w:rsidRDefault="003A7AE6" w:rsidP="00BA1C8B">
      <w:pPr>
        <w:ind w:left="-426"/>
        <w:rPr>
          <w:rFonts w:ascii="Arial Narrow" w:hAnsi="Arial Narrow"/>
          <w:noProof/>
          <w:spacing w:val="20"/>
          <w:sz w:val="24"/>
          <w:szCs w:val="24"/>
          <w:lang w:eastAsia="el-GR"/>
        </w:rPr>
      </w:pPr>
      <w:r w:rsidRPr="00531B08">
        <w:rPr>
          <w:rFonts w:ascii="Arial Narrow" w:hAnsi="Arial Narrow"/>
          <w:noProof/>
          <w:spacing w:val="20"/>
          <w:sz w:val="24"/>
          <w:szCs w:val="24"/>
          <w:lang w:val="en-US" w:eastAsia="el-GR"/>
        </w:rPr>
        <w:t xml:space="preserve"> </w:t>
      </w:r>
      <w:r w:rsidRPr="003A7AE6">
        <w:rPr>
          <w:rFonts w:ascii="Arial Narrow" w:hAnsi="Arial Narrow"/>
          <w:noProof/>
          <w:spacing w:val="20"/>
          <w:sz w:val="24"/>
          <w:szCs w:val="24"/>
          <w:lang w:eastAsia="el-GR"/>
        </w:rPr>
        <w:t>ΕΛΛΗΝΙΚΗ ΔΗΜΟΚΡΑΤΙΑ</w:t>
      </w:r>
    </w:p>
    <w:p w14:paraId="5A01393F" w14:textId="77777777" w:rsidR="006F1E20" w:rsidRDefault="003A7AE6" w:rsidP="00BA1C8B">
      <w:pPr>
        <w:ind w:left="-426"/>
        <w:rPr>
          <w:lang w:val="en-US"/>
        </w:rPr>
      </w:pPr>
      <w:r>
        <w:rPr>
          <w:noProof/>
          <w:lang w:eastAsia="el-GR"/>
        </w:rPr>
        <w:drawing>
          <wp:inline distT="0" distB="0" distL="0" distR="0" wp14:anchorId="3AC4F964" wp14:editId="31A03F54">
            <wp:extent cx="2703875" cy="980237"/>
            <wp:effectExtent l="0" t="0" r="0" b="0"/>
            <wp:docPr id="1" name="Εικόνα 1" descr="Λογότυπος ΠΠ Κάθετος Ασπρόμαυρ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ς ΠΠ Κάθετος Ασπρόμαυρος (JPEG)"/>
                    <pic:cNvPicPr>
                      <a:picLocks noChangeAspect="1" noChangeArrowheads="1"/>
                    </pic:cNvPicPr>
                  </pic:nvPicPr>
                  <pic:blipFill>
                    <a:blip r:embed="rId9" cstate="print"/>
                    <a:srcRect/>
                    <a:stretch>
                      <a:fillRect/>
                    </a:stretch>
                  </pic:blipFill>
                  <pic:spPr bwMode="auto">
                    <a:xfrm>
                      <a:off x="0" y="0"/>
                      <a:ext cx="2703875" cy="980237"/>
                    </a:xfrm>
                    <a:prstGeom prst="rect">
                      <a:avLst/>
                    </a:prstGeom>
                    <a:noFill/>
                    <a:ln w="9525">
                      <a:noFill/>
                      <a:miter lim="800000"/>
                      <a:headEnd/>
                      <a:tailEnd/>
                    </a:ln>
                  </pic:spPr>
                </pic:pic>
              </a:graphicData>
            </a:graphic>
          </wp:inline>
        </w:drawing>
      </w:r>
    </w:p>
    <w:p w14:paraId="7BFE06FE" w14:textId="77777777" w:rsidR="003A7AE6" w:rsidRDefault="003A7AE6">
      <w:pPr>
        <w:rPr>
          <w:lang w:val="en-US"/>
        </w:rPr>
      </w:pPr>
    </w:p>
    <w:tbl>
      <w:tblPr>
        <w:tblW w:w="3249" w:type="dxa"/>
        <w:tblInd w:w="5566" w:type="dxa"/>
        <w:tblLook w:val="0000" w:firstRow="0" w:lastRow="0" w:firstColumn="0" w:lastColumn="0" w:noHBand="0" w:noVBand="0"/>
      </w:tblPr>
      <w:tblGrid>
        <w:gridCol w:w="3249"/>
      </w:tblGrid>
      <w:tr w:rsidR="00BA1C8B" w:rsidRPr="001B049D" w14:paraId="7027CDC5" w14:textId="77777777" w:rsidTr="00BA1C8B">
        <w:trPr>
          <w:trHeight w:val="691"/>
        </w:trPr>
        <w:tc>
          <w:tcPr>
            <w:tcW w:w="3249" w:type="dxa"/>
          </w:tcPr>
          <w:p w14:paraId="5B5F27B2" w14:textId="6FC81889" w:rsidR="00BA1C8B" w:rsidRPr="001B049D" w:rsidRDefault="00BA1C8B" w:rsidP="00CC5C31">
            <w:pPr>
              <w:spacing w:after="0"/>
              <w:rPr>
                <w:rFonts w:ascii="Arial Narrow" w:hAnsi="Arial Narrow"/>
                <w:sz w:val="24"/>
                <w:szCs w:val="24"/>
                <w:lang w:val="en-US"/>
              </w:rPr>
            </w:pPr>
            <w:r w:rsidRPr="00B16B06">
              <w:rPr>
                <w:rFonts w:ascii="Arial Narrow" w:hAnsi="Arial Narrow"/>
                <w:sz w:val="24"/>
                <w:szCs w:val="24"/>
              </w:rPr>
              <w:t xml:space="preserve">Πάτρα, </w:t>
            </w:r>
            <w:r w:rsidR="00B16B06">
              <w:rPr>
                <w:rFonts w:ascii="Arial Narrow" w:hAnsi="Arial Narrow"/>
                <w:sz w:val="24"/>
                <w:szCs w:val="24"/>
              </w:rPr>
              <w:t>12.05.2025</w:t>
            </w:r>
          </w:p>
          <w:p w14:paraId="6C82C761" w14:textId="77777777" w:rsidR="00BA1C8B" w:rsidRPr="001B049D" w:rsidRDefault="00BA1C8B" w:rsidP="00CC5C31">
            <w:pPr>
              <w:spacing w:after="0"/>
              <w:rPr>
                <w:rFonts w:ascii="Arial Narrow" w:hAnsi="Arial Narrow"/>
                <w:sz w:val="24"/>
                <w:szCs w:val="24"/>
              </w:rPr>
            </w:pPr>
          </w:p>
        </w:tc>
      </w:tr>
    </w:tbl>
    <w:p w14:paraId="2BCBB625" w14:textId="77777777" w:rsidR="001D049A" w:rsidRPr="001B049D" w:rsidRDefault="001D049A" w:rsidP="00B16B06">
      <w:pPr>
        <w:pStyle w:val="Default"/>
        <w:rPr>
          <w:rFonts w:ascii="Arial Narrow" w:hAnsi="Arial Narrow" w:cs="Segoe UI"/>
          <w:bCs/>
        </w:rPr>
      </w:pPr>
    </w:p>
    <w:p w14:paraId="41177B6A" w14:textId="77777777" w:rsidR="001D049A" w:rsidRPr="001B049D" w:rsidRDefault="001D049A" w:rsidP="001D049A">
      <w:pPr>
        <w:pStyle w:val="Default"/>
        <w:jc w:val="center"/>
        <w:rPr>
          <w:rFonts w:ascii="Arial Narrow" w:hAnsi="Arial Narrow" w:cs="Segoe UI"/>
          <w:bCs/>
        </w:rPr>
      </w:pPr>
      <w:r w:rsidRPr="001B049D">
        <w:rPr>
          <w:rFonts w:ascii="Arial Narrow" w:hAnsi="Arial Narrow" w:cs="Segoe UI"/>
          <w:bCs/>
        </w:rPr>
        <w:t>ΑΝΑΚΟΙΝΩΣΗ</w:t>
      </w:r>
    </w:p>
    <w:p w14:paraId="3CE66068" w14:textId="77777777" w:rsidR="001D049A" w:rsidRPr="001B049D" w:rsidRDefault="001B049D" w:rsidP="001D049A">
      <w:pPr>
        <w:pStyle w:val="Default"/>
        <w:jc w:val="center"/>
        <w:rPr>
          <w:rFonts w:ascii="Arial Narrow" w:hAnsi="Arial Narrow" w:cs="Segoe UI"/>
        </w:rPr>
      </w:pPr>
      <w:r w:rsidRPr="001B049D">
        <w:rPr>
          <w:rFonts w:ascii="Arial Narrow" w:hAnsi="Arial Narrow" w:cs="Segoe UI"/>
          <w:bCs/>
        </w:rPr>
        <w:t>ΚΑΤΑΤΑΚΤΗΡΙΕΣ ΕΞΕΤΑΣΕΙΣ</w:t>
      </w:r>
      <w:r w:rsidR="001D049A" w:rsidRPr="001B049D">
        <w:rPr>
          <w:rFonts w:ascii="Arial Narrow" w:hAnsi="Arial Narrow" w:cs="Segoe UI"/>
          <w:bCs/>
        </w:rPr>
        <w:t xml:space="preserve"> ΣΤΟ ΤΜΗΜΑ ΘΕΑΤΡΙΚΩΝ ΣΠΟΥΔΩΝ</w:t>
      </w:r>
    </w:p>
    <w:p w14:paraId="6D0D59E2" w14:textId="4A416591" w:rsidR="001D049A" w:rsidRPr="001B049D" w:rsidRDefault="00A4185F" w:rsidP="001D049A">
      <w:pPr>
        <w:pStyle w:val="Default"/>
        <w:jc w:val="center"/>
        <w:rPr>
          <w:rFonts w:ascii="Arial Narrow" w:hAnsi="Arial Narrow" w:cs="Segoe UI"/>
        </w:rPr>
      </w:pPr>
      <w:r>
        <w:rPr>
          <w:rFonts w:ascii="Arial Narrow" w:hAnsi="Arial Narrow" w:cs="Segoe UI"/>
          <w:bCs/>
        </w:rPr>
        <w:t>ΑΚΑΔΗΜΑΙΚΟΥ ΕΤΟΥΣ 202</w:t>
      </w:r>
      <w:r w:rsidR="00B16B06">
        <w:rPr>
          <w:rFonts w:ascii="Arial Narrow" w:hAnsi="Arial Narrow" w:cs="Segoe UI"/>
          <w:bCs/>
        </w:rPr>
        <w:t>5</w:t>
      </w:r>
      <w:r w:rsidR="00645AC2" w:rsidRPr="001B049D">
        <w:rPr>
          <w:rFonts w:ascii="Arial Narrow" w:hAnsi="Arial Narrow" w:cs="Segoe UI"/>
          <w:bCs/>
        </w:rPr>
        <w:t>-20</w:t>
      </w:r>
      <w:r>
        <w:rPr>
          <w:rFonts w:ascii="Arial Narrow" w:hAnsi="Arial Narrow" w:cs="Segoe UI"/>
          <w:bCs/>
        </w:rPr>
        <w:t>2</w:t>
      </w:r>
      <w:r w:rsidR="00B16B06">
        <w:rPr>
          <w:rFonts w:ascii="Arial Narrow" w:hAnsi="Arial Narrow" w:cs="Segoe UI"/>
          <w:bCs/>
        </w:rPr>
        <w:t>6</w:t>
      </w:r>
    </w:p>
    <w:p w14:paraId="343E26B8" w14:textId="77777777" w:rsidR="001D049A" w:rsidRPr="001B049D" w:rsidRDefault="001D049A" w:rsidP="001D049A">
      <w:pPr>
        <w:rPr>
          <w:rFonts w:ascii="Arial Narrow" w:hAnsi="Arial Narrow" w:cs="Segoe UI"/>
          <w:sz w:val="24"/>
          <w:szCs w:val="24"/>
        </w:rPr>
      </w:pPr>
    </w:p>
    <w:p w14:paraId="4F601ECF" w14:textId="651571D3" w:rsidR="001B049D" w:rsidRPr="00AB2756" w:rsidRDefault="002C70E6" w:rsidP="001D049A">
      <w:pPr>
        <w:jc w:val="both"/>
        <w:rPr>
          <w:rFonts w:ascii="Arial Narrow" w:hAnsi="Arial Narrow" w:cs="Segoe UI"/>
          <w:sz w:val="24"/>
          <w:szCs w:val="24"/>
        </w:rPr>
      </w:pPr>
      <w:r w:rsidRPr="00AB2756">
        <w:rPr>
          <w:rFonts w:ascii="Arial Narrow" w:hAnsi="Arial Narrow" w:cs="Segoe UI"/>
          <w:bCs/>
          <w:color w:val="000000"/>
          <w:sz w:val="24"/>
          <w:szCs w:val="24"/>
        </w:rPr>
        <w:t xml:space="preserve">Η </w:t>
      </w:r>
      <w:r w:rsidR="001D049A" w:rsidRPr="00AB2756">
        <w:rPr>
          <w:rFonts w:ascii="Arial Narrow" w:hAnsi="Arial Narrow" w:cs="Segoe UI"/>
          <w:bCs/>
          <w:color w:val="000000"/>
          <w:sz w:val="24"/>
          <w:szCs w:val="24"/>
        </w:rPr>
        <w:t>Συνέλευση του Τμήματος Θεατρικών</w:t>
      </w:r>
      <w:r w:rsidR="00A4185F">
        <w:rPr>
          <w:rFonts w:ascii="Arial Narrow" w:hAnsi="Arial Narrow" w:cs="Segoe UI"/>
          <w:bCs/>
          <w:color w:val="000000"/>
          <w:sz w:val="24"/>
          <w:szCs w:val="24"/>
        </w:rPr>
        <w:t xml:space="preserve"> σπουδών στην υπ’ αριθ. 3</w:t>
      </w:r>
      <w:r w:rsidR="00B16B06">
        <w:rPr>
          <w:rFonts w:ascii="Arial Narrow" w:hAnsi="Arial Narrow" w:cs="Segoe UI"/>
          <w:bCs/>
          <w:color w:val="000000"/>
          <w:sz w:val="24"/>
          <w:szCs w:val="24"/>
        </w:rPr>
        <w:t>25</w:t>
      </w:r>
      <w:r w:rsidR="00A4185F">
        <w:rPr>
          <w:rFonts w:ascii="Arial Narrow" w:hAnsi="Arial Narrow" w:cs="Segoe UI"/>
          <w:bCs/>
          <w:color w:val="000000"/>
          <w:sz w:val="24"/>
          <w:szCs w:val="24"/>
        </w:rPr>
        <w:t>/</w:t>
      </w:r>
      <w:r w:rsidR="00B16B06">
        <w:rPr>
          <w:rFonts w:ascii="Arial Narrow" w:hAnsi="Arial Narrow" w:cs="Segoe UI"/>
          <w:bCs/>
          <w:color w:val="000000"/>
          <w:sz w:val="24"/>
          <w:szCs w:val="24"/>
        </w:rPr>
        <w:t>30</w:t>
      </w:r>
      <w:r w:rsidR="00A4185F">
        <w:rPr>
          <w:rFonts w:ascii="Arial Narrow" w:hAnsi="Arial Narrow" w:cs="Segoe UI"/>
          <w:bCs/>
          <w:color w:val="000000"/>
          <w:sz w:val="24"/>
          <w:szCs w:val="24"/>
        </w:rPr>
        <w:t>.04.202</w:t>
      </w:r>
      <w:r w:rsidR="00B16B06">
        <w:rPr>
          <w:rFonts w:ascii="Arial Narrow" w:hAnsi="Arial Narrow" w:cs="Segoe UI"/>
          <w:bCs/>
          <w:color w:val="000000"/>
          <w:sz w:val="24"/>
          <w:szCs w:val="24"/>
        </w:rPr>
        <w:t>5</w:t>
      </w:r>
      <w:r w:rsidR="001254A4" w:rsidRPr="00AB2756">
        <w:rPr>
          <w:rFonts w:ascii="Arial Narrow" w:hAnsi="Arial Narrow" w:cs="Segoe UI"/>
          <w:bCs/>
          <w:color w:val="000000"/>
          <w:sz w:val="24"/>
          <w:szCs w:val="24"/>
        </w:rPr>
        <w:t xml:space="preserve"> </w:t>
      </w:r>
      <w:r w:rsidR="001D049A" w:rsidRPr="00AB2756">
        <w:rPr>
          <w:rFonts w:ascii="Arial Narrow" w:hAnsi="Arial Narrow" w:cs="Segoe UI"/>
          <w:bCs/>
          <w:color w:val="000000"/>
          <w:sz w:val="24"/>
          <w:szCs w:val="24"/>
        </w:rPr>
        <w:t>συνεδρίασή της</w:t>
      </w:r>
      <w:r w:rsidR="001D049A" w:rsidRPr="00AB2756">
        <w:rPr>
          <w:rFonts w:ascii="Arial Narrow" w:hAnsi="Arial Narrow" w:cs="Segoe UI"/>
          <w:b/>
          <w:bCs/>
          <w:color w:val="000000"/>
          <w:sz w:val="24"/>
          <w:szCs w:val="24"/>
        </w:rPr>
        <w:t xml:space="preserve"> </w:t>
      </w:r>
      <w:r w:rsidR="001D049A" w:rsidRPr="00AB2756">
        <w:rPr>
          <w:rFonts w:ascii="Arial Narrow" w:hAnsi="Arial Narrow" w:cs="Segoe UI"/>
          <w:bCs/>
          <w:color w:val="000000"/>
          <w:sz w:val="24"/>
          <w:szCs w:val="24"/>
        </w:rPr>
        <w:t>αποφάσισε,</w:t>
      </w:r>
      <w:r w:rsidR="001D049A" w:rsidRPr="00AB2756">
        <w:rPr>
          <w:rFonts w:ascii="Arial Narrow" w:hAnsi="Arial Narrow" w:cs="Segoe UI"/>
          <w:b/>
          <w:bCs/>
          <w:color w:val="000000"/>
          <w:sz w:val="24"/>
          <w:szCs w:val="24"/>
        </w:rPr>
        <w:t xml:space="preserve"> </w:t>
      </w:r>
      <w:r w:rsidR="001D049A" w:rsidRPr="00AB2756">
        <w:rPr>
          <w:rFonts w:ascii="Arial Narrow" w:hAnsi="Arial Narrow" w:cs="Segoe UI"/>
          <w:sz w:val="24"/>
          <w:szCs w:val="24"/>
        </w:rPr>
        <w:t>σύμφωνα με τις διατάξεις</w:t>
      </w:r>
      <w:r w:rsidR="004E17BD" w:rsidRPr="004E17BD">
        <w:rPr>
          <w:rFonts w:ascii="Arial Narrow" w:hAnsi="Arial Narrow" w:cs="Segoe UI"/>
          <w:sz w:val="24"/>
          <w:szCs w:val="24"/>
        </w:rPr>
        <w:t>:</w:t>
      </w:r>
      <w:r w:rsidR="001D049A" w:rsidRPr="00AB2756">
        <w:rPr>
          <w:rFonts w:ascii="Arial Narrow" w:hAnsi="Arial Narrow" w:cs="Segoe UI"/>
          <w:sz w:val="24"/>
          <w:szCs w:val="24"/>
        </w:rPr>
        <w:t xml:space="preserve"> </w:t>
      </w:r>
    </w:p>
    <w:p w14:paraId="358ACD5B" w14:textId="430C5424" w:rsidR="001D049A" w:rsidRPr="00AB2756" w:rsidRDefault="001D049A" w:rsidP="00AB2756">
      <w:pPr>
        <w:pStyle w:val="a8"/>
        <w:numPr>
          <w:ilvl w:val="0"/>
          <w:numId w:val="7"/>
        </w:numPr>
        <w:jc w:val="both"/>
        <w:rPr>
          <w:rFonts w:ascii="Arial Narrow" w:hAnsi="Arial Narrow" w:cs="Segoe UI"/>
          <w:lang w:val="el-GR"/>
        </w:rPr>
      </w:pPr>
      <w:r w:rsidRPr="00AB2756">
        <w:rPr>
          <w:rFonts w:ascii="Arial Narrow" w:hAnsi="Arial Narrow" w:cs="Segoe UI"/>
          <w:lang w:val="el-GR"/>
        </w:rPr>
        <w:t>του  Ν. 3404/2005 (ΦΕΚ 260/17-10-2005 τ. Α΄) «Κατατάξεις πτυχιούχ</w:t>
      </w:r>
      <w:r w:rsidR="00040BD2" w:rsidRPr="00AB2756">
        <w:rPr>
          <w:rFonts w:ascii="Arial Narrow" w:hAnsi="Arial Narrow" w:cs="Segoe UI"/>
          <w:lang w:val="el-GR"/>
        </w:rPr>
        <w:t xml:space="preserve">ων στην τριτοβάθμια εκπαίδευση», όπως τροποποιήθηκε με το άρθρο 57 του Ν. 4186/2013 (ΦΕΚ 193/17.9.2013 τ. Α’) </w:t>
      </w:r>
      <w:r w:rsidRPr="00AB2756">
        <w:rPr>
          <w:rFonts w:ascii="Arial Narrow" w:hAnsi="Arial Narrow" w:cs="Segoe UI"/>
          <w:lang w:val="el-GR"/>
        </w:rPr>
        <w:t>και την αρ. Φ1/192329/Β3/13-12-2013 Υπουργική Απόφαση (ΦΕΚ 3185/16-12-2013 τ. Β΄) «Διαδικασία κατάταξης πτυχιούχων τριτοβάθμιας Εκπαίδευσης»</w:t>
      </w:r>
      <w:r w:rsidR="00F30261" w:rsidRPr="00AB2756">
        <w:rPr>
          <w:rFonts w:ascii="Arial Narrow" w:hAnsi="Arial Narrow" w:cs="Segoe UI"/>
          <w:lang w:val="el-GR"/>
        </w:rPr>
        <w:t>,</w:t>
      </w:r>
      <w:r w:rsidRPr="00AB2756">
        <w:rPr>
          <w:rFonts w:ascii="Arial Narrow" w:hAnsi="Arial Narrow" w:cs="Segoe UI"/>
          <w:lang w:val="el-GR"/>
        </w:rPr>
        <w:t xml:space="preserve"> </w:t>
      </w:r>
      <w:r w:rsidRPr="00AB2756">
        <w:rPr>
          <w:rFonts w:ascii="Arial Narrow" w:hAnsi="Arial Narrow" w:cs="Segoe UI"/>
          <w:bCs/>
          <w:color w:val="000000"/>
          <w:lang w:val="el-GR"/>
        </w:rPr>
        <w:t>την</w:t>
      </w:r>
      <w:r w:rsidRPr="00AB2756">
        <w:rPr>
          <w:rFonts w:ascii="Arial Narrow" w:hAnsi="Arial Narrow" w:cs="Segoe UI"/>
          <w:lang w:val="el-GR"/>
        </w:rPr>
        <w:t xml:space="preserve"> επιλ</w:t>
      </w:r>
      <w:r w:rsidR="00F30261" w:rsidRPr="00AB2756">
        <w:rPr>
          <w:rFonts w:ascii="Arial Narrow" w:hAnsi="Arial Narrow" w:cs="Segoe UI"/>
          <w:lang w:val="el-GR"/>
        </w:rPr>
        <w:t>ο</w:t>
      </w:r>
      <w:r w:rsidR="00645AC2" w:rsidRPr="00AB2756">
        <w:rPr>
          <w:rFonts w:ascii="Arial Narrow" w:hAnsi="Arial Narrow" w:cs="Segoe UI"/>
          <w:lang w:val="el-GR"/>
        </w:rPr>
        <w:t xml:space="preserve">γή κατά το ακαδημαϊκό έτος </w:t>
      </w:r>
      <w:r w:rsidR="00A4185F">
        <w:rPr>
          <w:rFonts w:ascii="Arial Narrow" w:hAnsi="Arial Narrow" w:cs="Segoe UI"/>
          <w:lang w:val="el-GR"/>
        </w:rPr>
        <w:t>202</w:t>
      </w:r>
      <w:r w:rsidR="00B16B06">
        <w:rPr>
          <w:rFonts w:ascii="Arial Narrow" w:hAnsi="Arial Narrow" w:cs="Segoe UI"/>
          <w:lang w:val="el-GR"/>
        </w:rPr>
        <w:t>5</w:t>
      </w:r>
      <w:r w:rsidR="00A4185F">
        <w:rPr>
          <w:rFonts w:ascii="Arial Narrow" w:hAnsi="Arial Narrow" w:cs="Segoe UI"/>
          <w:lang w:val="el-GR"/>
        </w:rPr>
        <w:t>-202</w:t>
      </w:r>
      <w:r w:rsidR="00B16B06">
        <w:rPr>
          <w:rFonts w:ascii="Arial Narrow" w:hAnsi="Arial Narrow" w:cs="Segoe UI"/>
          <w:lang w:val="el-GR"/>
        </w:rPr>
        <w:t>6</w:t>
      </w:r>
      <w:r w:rsidRPr="00AB2756">
        <w:rPr>
          <w:rFonts w:ascii="Arial Narrow" w:hAnsi="Arial Narrow" w:cs="Segoe UI"/>
          <w:lang w:val="el-GR"/>
        </w:rPr>
        <w:t xml:space="preserve"> με κατατακτήριες εξετάσεις των υποψηφίων, κατόχων πτυχίων Πανεπιστημίου, ΤΕΙ, ή ισοτίμων προς αυτά, ΑΣΠΑΙΤΕ, της Ελλάδας ή του εξωτερικού (αναγνωρισμένα από τον ΔΟΑΤΑΠ) καθώς και των κατόχων ανωτέρων σχολών υπερδιετούς και διετούς κύκλου σπουδών, αρμοδιότητας Υπουργείου Παιδείας και Θρησκευμάτων και άλλων Υπουργείων, </w:t>
      </w:r>
    </w:p>
    <w:p w14:paraId="28F4F3F4" w14:textId="77777777" w:rsidR="001D049A" w:rsidRPr="00AB2756" w:rsidRDefault="001D049A" w:rsidP="00AB2756">
      <w:pPr>
        <w:jc w:val="both"/>
        <w:rPr>
          <w:rFonts w:ascii="Arial Narrow" w:hAnsi="Arial Narrow" w:cs="Segoe UI"/>
          <w:sz w:val="24"/>
          <w:szCs w:val="24"/>
        </w:rPr>
      </w:pPr>
      <w:r w:rsidRPr="00AB2756">
        <w:rPr>
          <w:rFonts w:ascii="Arial Narrow" w:hAnsi="Arial Narrow" w:cs="Segoe UI"/>
          <w:sz w:val="24"/>
          <w:szCs w:val="24"/>
        </w:rPr>
        <w:t xml:space="preserve"> </w:t>
      </w:r>
    </w:p>
    <w:p w14:paraId="583F8D96" w14:textId="77777777" w:rsidR="001D049A" w:rsidRPr="00AB2756" w:rsidRDefault="001D049A" w:rsidP="00AB2756">
      <w:pPr>
        <w:pStyle w:val="a8"/>
        <w:numPr>
          <w:ilvl w:val="0"/>
          <w:numId w:val="2"/>
        </w:numPr>
        <w:jc w:val="both"/>
        <w:rPr>
          <w:rFonts w:ascii="Arial Narrow" w:hAnsi="Arial Narrow" w:cs="Segoe UI"/>
          <w:lang w:val="el-GR"/>
        </w:rPr>
      </w:pPr>
      <w:r w:rsidRPr="00AB2756">
        <w:rPr>
          <w:rFonts w:ascii="Arial Narrow" w:hAnsi="Arial Narrow" w:cs="Segoe UI"/>
          <w:lang w:val="el-GR"/>
        </w:rPr>
        <w:t xml:space="preserve">Το ποσοστό των κατατάξεων να ορίζεται σε 12% επί του αριθμού εισακτέων  κάθε ακαδημαϊκού έτους σε κάθε Τμήμα Παν/μίου, ΤΕΙ, ή Α.Σ.ΠΑΙ.Τ.Ε. </w:t>
      </w:r>
    </w:p>
    <w:p w14:paraId="1927AB4E" w14:textId="77777777" w:rsidR="001D049A" w:rsidRPr="00AB2756" w:rsidRDefault="001D049A" w:rsidP="00AB2756">
      <w:pPr>
        <w:pStyle w:val="a8"/>
        <w:ind w:left="360"/>
        <w:jc w:val="both"/>
        <w:rPr>
          <w:rFonts w:ascii="Arial Narrow" w:hAnsi="Arial Narrow" w:cs="Segoe UI"/>
          <w:lang w:val="el-GR"/>
        </w:rPr>
      </w:pPr>
      <w:r w:rsidRPr="00AB2756">
        <w:rPr>
          <w:rFonts w:ascii="Arial Narrow" w:hAnsi="Arial Narrow" w:cs="Segoe UI"/>
          <w:lang w:val="el-GR"/>
        </w:rPr>
        <w:t xml:space="preserve">` </w:t>
      </w:r>
    </w:p>
    <w:p w14:paraId="21E393D3" w14:textId="77777777" w:rsidR="001D049A" w:rsidRPr="00AB2756" w:rsidRDefault="002C70E6" w:rsidP="00AB2756">
      <w:pPr>
        <w:pStyle w:val="a8"/>
        <w:numPr>
          <w:ilvl w:val="0"/>
          <w:numId w:val="2"/>
        </w:numPr>
        <w:jc w:val="both"/>
        <w:rPr>
          <w:rFonts w:ascii="Arial Narrow" w:hAnsi="Arial Narrow" w:cs="Segoe UI"/>
          <w:lang w:val="el-GR"/>
        </w:rPr>
      </w:pPr>
      <w:r w:rsidRPr="00AB2756">
        <w:rPr>
          <w:rFonts w:ascii="Arial Narrow" w:hAnsi="Arial Narrow" w:cs="Segoe UI"/>
          <w:lang w:val="el-GR"/>
        </w:rPr>
        <w:t xml:space="preserve">Η </w:t>
      </w:r>
      <w:r w:rsidR="001254A4" w:rsidRPr="00AB2756">
        <w:rPr>
          <w:rFonts w:ascii="Arial Narrow" w:hAnsi="Arial Narrow" w:cs="Segoe UI"/>
          <w:lang w:val="el-GR"/>
        </w:rPr>
        <w:t>Συνέλευση, αφού έλαβε υπόψη την αρ. Φ1</w:t>
      </w:r>
      <w:r w:rsidR="001D049A" w:rsidRPr="00AB2756">
        <w:rPr>
          <w:rFonts w:ascii="Arial Narrow" w:hAnsi="Arial Narrow" w:cs="Segoe UI"/>
          <w:lang w:val="el-GR"/>
        </w:rPr>
        <w:t>/</w:t>
      </w:r>
      <w:r w:rsidR="001254A4" w:rsidRPr="00AB2756">
        <w:rPr>
          <w:rFonts w:ascii="Arial Narrow" w:hAnsi="Arial Narrow" w:cs="Segoe UI"/>
          <w:lang w:val="el-GR"/>
        </w:rPr>
        <w:t>192329</w:t>
      </w:r>
      <w:r w:rsidR="001D049A" w:rsidRPr="00AB2756">
        <w:rPr>
          <w:rFonts w:ascii="Arial Narrow" w:hAnsi="Arial Narrow" w:cs="Segoe UI"/>
          <w:lang w:val="el-GR"/>
        </w:rPr>
        <w:t>/Β3/</w:t>
      </w:r>
      <w:r w:rsidR="001254A4" w:rsidRPr="00AB2756">
        <w:rPr>
          <w:rFonts w:ascii="Arial Narrow" w:hAnsi="Arial Narrow" w:cs="Segoe UI"/>
          <w:lang w:val="el-GR"/>
        </w:rPr>
        <w:t>13-12-2013 Υπουργική Απόφαση (ΦΕΚ 3185/16-12-2013 τ. Β’</w:t>
      </w:r>
      <w:r w:rsidR="001D049A" w:rsidRPr="00AB2756">
        <w:rPr>
          <w:rFonts w:ascii="Arial Narrow" w:hAnsi="Arial Narrow" w:cs="Segoe UI"/>
          <w:lang w:val="el-GR"/>
        </w:rPr>
        <w:t>) «</w:t>
      </w:r>
      <w:r w:rsidR="001254A4" w:rsidRPr="00AB2756">
        <w:rPr>
          <w:rFonts w:ascii="Arial Narrow" w:hAnsi="Arial Narrow" w:cs="Segoe UI"/>
          <w:lang w:val="el-GR"/>
        </w:rPr>
        <w:t>Διαδικασία κατάταξης πτυχιούχων τριτοβάθμιας Εκπαίδευσης</w:t>
      </w:r>
      <w:r w:rsidR="001D049A" w:rsidRPr="00AB2756">
        <w:rPr>
          <w:rFonts w:ascii="Arial Narrow" w:hAnsi="Arial Narrow" w:cs="Segoe UI"/>
          <w:lang w:val="el-GR"/>
        </w:rPr>
        <w:t>»  για την αντιστοιχία ή την συνάφεια κατόχων πτυχίων ανωτέρων σχολών υπερδιετούς κύκλου σπουδών αρμοδιότητας Υπουργείου Παιδείας και Θρησκευμάτων και άλλων Υπουργείων, καθώς και κατόχων ισότιμων τίτλων προς αυτά, αποφάσισε να κατατάσσονται στο Τμήμα μόνο οι πτυχιούχοι των Ανωτέρων Σχολών Δραματικής Τέχνης, οι οποίοι μέχρι σήμερα είχαν δικαίωμα κατάταξης.</w:t>
      </w:r>
    </w:p>
    <w:p w14:paraId="32AAB9E1" w14:textId="77777777" w:rsidR="008C3B2C" w:rsidRPr="00AB2756" w:rsidRDefault="008C3B2C" w:rsidP="009D60EF">
      <w:pPr>
        <w:ind w:left="426"/>
        <w:jc w:val="both"/>
        <w:rPr>
          <w:rFonts w:ascii="Arial Narrow" w:hAnsi="Arial Narrow" w:cs="Segoe UI"/>
          <w:sz w:val="24"/>
          <w:szCs w:val="24"/>
        </w:rPr>
      </w:pPr>
    </w:p>
    <w:p w14:paraId="5AA9B75E" w14:textId="50CD1BBD" w:rsidR="00DD5B88" w:rsidRPr="00AB2756" w:rsidRDefault="00DD5B88" w:rsidP="009D60EF">
      <w:pPr>
        <w:ind w:left="709" w:hanging="425"/>
        <w:jc w:val="both"/>
        <w:rPr>
          <w:rFonts w:ascii="Arial Narrow" w:hAnsi="Arial Narrow" w:cs="Segoe UI"/>
          <w:sz w:val="24"/>
          <w:szCs w:val="24"/>
        </w:rPr>
      </w:pPr>
      <w:r w:rsidRPr="00AB2756">
        <w:rPr>
          <w:rFonts w:ascii="Arial Narrow" w:hAnsi="Arial Narrow" w:cs="Segoe UI"/>
          <w:sz w:val="24"/>
          <w:szCs w:val="24"/>
        </w:rPr>
        <w:t xml:space="preserve">2) </w:t>
      </w:r>
      <w:r w:rsidR="009D60EF">
        <w:rPr>
          <w:rFonts w:ascii="Arial Narrow" w:hAnsi="Arial Narrow" w:cs="Segoe UI"/>
          <w:sz w:val="24"/>
          <w:szCs w:val="24"/>
        </w:rPr>
        <w:t xml:space="preserve">  </w:t>
      </w:r>
      <w:r w:rsidRPr="00AB2756">
        <w:rPr>
          <w:rFonts w:ascii="Arial Narrow" w:hAnsi="Arial Narrow" w:cs="Segoe UI"/>
          <w:sz w:val="24"/>
          <w:szCs w:val="24"/>
        </w:rPr>
        <w:t>της παρ. 7 του άρθρου 44 του Νόμου 4763/2020, της Υ.Α 46935/Ζ1/21-4-2022 (ΦΕΚ 2031/21-4-2022 τ. Β’ ) «Διαδικασία κατάταξης αποφοίτων των ΙΕΚ καθώς και του Μεταλυκειακού έτους τάξης μαθητείας σε τμήματα Α.Ε.Ι», της εισήγησης της Συνέλευσης του ΤΘΣ, υπ’ αριθμ. 281/11-5-2022 «Επί της διαδικασίας κατάταξης αποφοίτων των ΙΕΚ καθώς και του Μεταλυκειακού έτους τάξης μαθητείας σε Τμήματα Α.ΕΙ» και της απόφασης της Συγκλήτου του Πανεπιστημίου Πατρών 204/9-6-2022, την επιλο</w:t>
      </w:r>
      <w:r w:rsidR="001F50D2">
        <w:rPr>
          <w:rFonts w:ascii="Arial Narrow" w:hAnsi="Arial Narrow" w:cs="Segoe UI"/>
          <w:sz w:val="24"/>
          <w:szCs w:val="24"/>
        </w:rPr>
        <w:t xml:space="preserve">γή, κατά </w:t>
      </w:r>
      <w:r w:rsidR="00A4185F">
        <w:rPr>
          <w:rFonts w:ascii="Arial Narrow" w:hAnsi="Arial Narrow" w:cs="Segoe UI"/>
          <w:sz w:val="24"/>
          <w:szCs w:val="24"/>
        </w:rPr>
        <w:lastRenderedPageBreak/>
        <w:t>το ακαδημαϊκό έτος 202</w:t>
      </w:r>
      <w:r w:rsidR="00B16B06">
        <w:rPr>
          <w:rFonts w:ascii="Arial Narrow" w:hAnsi="Arial Narrow" w:cs="Segoe UI"/>
          <w:sz w:val="24"/>
          <w:szCs w:val="24"/>
        </w:rPr>
        <w:t>5</w:t>
      </w:r>
      <w:r w:rsidR="00A4185F">
        <w:rPr>
          <w:rFonts w:ascii="Arial Narrow" w:hAnsi="Arial Narrow" w:cs="Segoe UI"/>
          <w:sz w:val="24"/>
          <w:szCs w:val="24"/>
        </w:rPr>
        <w:t>-202</w:t>
      </w:r>
      <w:r w:rsidR="00B16B06">
        <w:rPr>
          <w:rFonts w:ascii="Arial Narrow" w:hAnsi="Arial Narrow" w:cs="Segoe UI"/>
          <w:sz w:val="24"/>
          <w:szCs w:val="24"/>
        </w:rPr>
        <w:t>6</w:t>
      </w:r>
      <w:r w:rsidRPr="00AB2756">
        <w:rPr>
          <w:rFonts w:ascii="Arial Narrow" w:hAnsi="Arial Narrow" w:cs="Segoe UI"/>
          <w:sz w:val="24"/>
          <w:szCs w:val="24"/>
        </w:rPr>
        <w:t xml:space="preserve"> με κατατακτήριες εξετάσεις, των υποψηφίων αποφοίτων ΙΕΚ των ειδικοτήτων:</w:t>
      </w:r>
    </w:p>
    <w:p w14:paraId="3BEC67B1" w14:textId="77777777" w:rsidR="00DD5B88" w:rsidRPr="00AB2756" w:rsidRDefault="00DD5B88" w:rsidP="00AB2756">
      <w:pPr>
        <w:jc w:val="both"/>
        <w:rPr>
          <w:rFonts w:ascii="Arial Narrow" w:hAnsi="Arial Narrow" w:cs="Segoe UI"/>
          <w:sz w:val="24"/>
          <w:szCs w:val="24"/>
        </w:rPr>
      </w:pPr>
      <w:r w:rsidRPr="00AB2756">
        <w:rPr>
          <w:rFonts w:ascii="Arial Narrow" w:hAnsi="Arial Narrow" w:cs="Segoe UI"/>
          <w:sz w:val="24"/>
          <w:szCs w:val="24"/>
          <w:lang w:val="en-US"/>
        </w:rPr>
        <w:t>i</w:t>
      </w:r>
      <w:r w:rsidRPr="00AB2756">
        <w:rPr>
          <w:rFonts w:ascii="Arial Narrow" w:hAnsi="Arial Narrow" w:cs="Segoe UI"/>
          <w:sz w:val="24"/>
          <w:szCs w:val="24"/>
        </w:rPr>
        <w:t>)</w:t>
      </w:r>
      <w:r w:rsidRPr="00AB2756">
        <w:rPr>
          <w:rFonts w:ascii="Arial Narrow" w:hAnsi="Arial Narrow" w:cs="Segoe UI"/>
          <w:sz w:val="24"/>
          <w:szCs w:val="24"/>
        </w:rPr>
        <w:tab/>
        <w:t>Υποκριτική θεάτρου-κινηματογράφου</w:t>
      </w:r>
    </w:p>
    <w:p w14:paraId="7752C345" w14:textId="77777777" w:rsidR="00DD5B88" w:rsidRPr="00AB2756" w:rsidRDefault="00DD5B88" w:rsidP="00AB2756">
      <w:pPr>
        <w:jc w:val="both"/>
        <w:rPr>
          <w:rFonts w:ascii="Arial Narrow" w:hAnsi="Arial Narrow" w:cs="Segoe UI"/>
          <w:sz w:val="24"/>
          <w:szCs w:val="24"/>
        </w:rPr>
      </w:pPr>
      <w:r w:rsidRPr="00AB2756">
        <w:rPr>
          <w:rFonts w:ascii="Arial Narrow" w:hAnsi="Arial Narrow" w:cs="Segoe UI"/>
          <w:sz w:val="24"/>
          <w:szCs w:val="24"/>
        </w:rPr>
        <w:t>ii)</w:t>
      </w:r>
      <w:r w:rsidRPr="00AB2756">
        <w:rPr>
          <w:rFonts w:ascii="Arial Narrow" w:hAnsi="Arial Narrow" w:cs="Segoe UI"/>
          <w:sz w:val="24"/>
          <w:szCs w:val="24"/>
        </w:rPr>
        <w:tab/>
        <w:t>Ειδικός σκηνογράφος-ενδυματολόγος</w:t>
      </w:r>
    </w:p>
    <w:p w14:paraId="0BC6CCAF" w14:textId="6BA65231" w:rsidR="00AB2DDF" w:rsidRPr="00AB2756" w:rsidRDefault="00DD5B88" w:rsidP="00AB2756">
      <w:pPr>
        <w:jc w:val="both"/>
        <w:rPr>
          <w:rFonts w:ascii="Arial Narrow" w:hAnsi="Arial Narrow" w:cs="Segoe UI"/>
          <w:sz w:val="24"/>
          <w:szCs w:val="24"/>
        </w:rPr>
      </w:pPr>
      <w:r w:rsidRPr="00AB2756">
        <w:rPr>
          <w:rFonts w:ascii="Arial Narrow" w:hAnsi="Arial Narrow" w:cs="Segoe UI"/>
          <w:sz w:val="24"/>
          <w:szCs w:val="24"/>
        </w:rPr>
        <w:t>iii)</w:t>
      </w:r>
      <w:r w:rsidRPr="00AB2756">
        <w:rPr>
          <w:rFonts w:ascii="Arial Narrow" w:hAnsi="Arial Narrow" w:cs="Segoe UI"/>
          <w:sz w:val="24"/>
          <w:szCs w:val="24"/>
        </w:rPr>
        <w:tab/>
        <w:t>Σκηνοθέτης</w:t>
      </w:r>
    </w:p>
    <w:p w14:paraId="1DE14DE3" w14:textId="77777777" w:rsidR="00DD5B88" w:rsidRPr="001F50D2" w:rsidRDefault="00DD5B88" w:rsidP="00AB2756">
      <w:pPr>
        <w:pStyle w:val="a8"/>
        <w:numPr>
          <w:ilvl w:val="0"/>
          <w:numId w:val="8"/>
        </w:numPr>
        <w:jc w:val="both"/>
        <w:rPr>
          <w:rFonts w:ascii="Arial Narrow" w:hAnsi="Arial Narrow" w:cs="Segoe UI"/>
          <w:lang w:val="el-GR"/>
        </w:rPr>
      </w:pPr>
      <w:r w:rsidRPr="001F50D2">
        <w:rPr>
          <w:rFonts w:ascii="Arial Narrow" w:hAnsi="Arial Narrow" w:cs="Segoe UI"/>
          <w:lang w:val="el-GR"/>
        </w:rPr>
        <w:t>Το ποσοστό των κατατάξεων να ορίζεται σε 5% επί του αριθμού εισακτέων.</w:t>
      </w:r>
    </w:p>
    <w:p w14:paraId="6775B73C" w14:textId="77777777" w:rsidR="008C3B2C" w:rsidRPr="00AB2756" w:rsidRDefault="008C3B2C" w:rsidP="00AB2756">
      <w:pPr>
        <w:jc w:val="both"/>
        <w:rPr>
          <w:rFonts w:ascii="Arial Narrow" w:hAnsi="Arial Narrow" w:cs="Segoe UI"/>
          <w:sz w:val="24"/>
          <w:szCs w:val="24"/>
        </w:rPr>
      </w:pPr>
      <w:r w:rsidRPr="00AB2756">
        <w:rPr>
          <w:rFonts w:ascii="Arial Narrow" w:hAnsi="Arial Narrow" w:cs="Segoe UI"/>
          <w:sz w:val="24"/>
          <w:szCs w:val="24"/>
        </w:rPr>
        <w:t xml:space="preserve">    </w:t>
      </w:r>
    </w:p>
    <w:p w14:paraId="2A03545C" w14:textId="77777777" w:rsidR="00DD5B88" w:rsidRDefault="00AB2756" w:rsidP="009D60EF">
      <w:pPr>
        <w:pStyle w:val="a8"/>
        <w:numPr>
          <w:ilvl w:val="0"/>
          <w:numId w:val="10"/>
        </w:numPr>
        <w:jc w:val="both"/>
        <w:rPr>
          <w:rFonts w:ascii="Arial Narrow" w:hAnsi="Arial Narrow" w:cs="Segoe UI"/>
          <w:lang w:val="el-GR"/>
        </w:rPr>
      </w:pPr>
      <w:r w:rsidRPr="009D60EF">
        <w:rPr>
          <w:rFonts w:ascii="Arial Narrow" w:hAnsi="Arial Narrow" w:cs="Segoe UI"/>
          <w:lang w:val="el-GR"/>
        </w:rPr>
        <w:t>α</w:t>
      </w:r>
      <w:r w:rsidR="008C3B2C" w:rsidRPr="009D60EF">
        <w:rPr>
          <w:rFonts w:ascii="Arial Narrow" w:hAnsi="Arial Narrow" w:cs="Segoe UI"/>
          <w:lang w:val="el-GR"/>
        </w:rPr>
        <w:t>)</w:t>
      </w:r>
      <w:r w:rsidR="00187DCD" w:rsidRPr="009D60EF">
        <w:rPr>
          <w:rFonts w:ascii="Arial Narrow" w:hAnsi="Arial Narrow" w:cs="Segoe UI"/>
          <w:lang w:val="el-GR"/>
        </w:rPr>
        <w:t xml:space="preserve"> </w:t>
      </w:r>
      <w:r w:rsidR="00DD5B88" w:rsidRPr="009D60EF">
        <w:rPr>
          <w:rFonts w:ascii="Arial Narrow" w:hAnsi="Arial Narrow" w:cs="Segoe UI"/>
          <w:lang w:val="el-GR"/>
        </w:rPr>
        <w:t xml:space="preserve">Οι κατατακτήριες εξετάσεις </w:t>
      </w:r>
      <w:r w:rsidR="001F50D2" w:rsidRPr="009D60EF">
        <w:rPr>
          <w:rFonts w:ascii="Arial Narrow" w:hAnsi="Arial Narrow" w:cs="Segoe UI"/>
          <w:lang w:val="el-GR"/>
        </w:rPr>
        <w:t xml:space="preserve">για </w:t>
      </w:r>
      <w:r w:rsidR="008C3B2C" w:rsidRPr="009D60EF">
        <w:rPr>
          <w:rFonts w:ascii="Arial Narrow" w:hAnsi="Arial Narrow" w:cs="Segoe UI"/>
          <w:lang w:val="el-GR"/>
        </w:rPr>
        <w:t xml:space="preserve">τις ανωτέρω </w:t>
      </w:r>
      <w:r w:rsidR="004E17BD">
        <w:rPr>
          <w:rFonts w:ascii="Arial Narrow" w:hAnsi="Arial Narrow" w:cs="Segoe UI"/>
          <w:lang w:val="el-GR"/>
        </w:rPr>
        <w:t>κατηγορίες</w:t>
      </w:r>
      <w:r w:rsidR="008C3B2C" w:rsidRPr="009D60EF">
        <w:rPr>
          <w:rFonts w:ascii="Arial Narrow" w:hAnsi="Arial Narrow" w:cs="Segoe UI"/>
          <w:lang w:val="el-GR"/>
        </w:rPr>
        <w:t xml:space="preserve"> π</w:t>
      </w:r>
      <w:r w:rsidR="004E17BD">
        <w:rPr>
          <w:rFonts w:ascii="Arial Narrow" w:hAnsi="Arial Narrow" w:cs="Segoe UI"/>
          <w:lang w:val="el-GR"/>
        </w:rPr>
        <w:t>τυχιούχων ή αποφοίτων των παρ</w:t>
      </w:r>
      <w:r w:rsidR="008C3B2C" w:rsidRPr="009D60EF">
        <w:rPr>
          <w:rFonts w:ascii="Arial Narrow" w:hAnsi="Arial Narrow" w:cs="Segoe UI"/>
          <w:lang w:val="el-GR"/>
        </w:rPr>
        <w:t xml:space="preserve">. </w:t>
      </w:r>
      <w:r w:rsidR="008C3B2C" w:rsidRPr="004E17BD">
        <w:rPr>
          <w:rFonts w:ascii="Arial Narrow" w:hAnsi="Arial Narrow" w:cs="Segoe UI"/>
          <w:lang w:val="el-GR"/>
        </w:rPr>
        <w:t xml:space="preserve">1 και 2 </w:t>
      </w:r>
      <w:r w:rsidR="00DD5B88" w:rsidRPr="004E17BD">
        <w:rPr>
          <w:rFonts w:ascii="Arial Narrow" w:hAnsi="Arial Narrow" w:cs="Segoe UI"/>
          <w:lang w:val="el-GR"/>
        </w:rPr>
        <w:t>αφορούν στα ακόλουθα τρία μαθήματα:«Αρχαίο θέατρο», «Στοιχεία θεατρολογίας και Ιστορίας του θεάτρου» και «Δραματουργική Ανάλυση»,</w:t>
      </w:r>
    </w:p>
    <w:p w14:paraId="5CC825E9" w14:textId="77777777" w:rsidR="004E17BD" w:rsidRPr="004E17BD" w:rsidRDefault="004E17BD" w:rsidP="004E17BD">
      <w:pPr>
        <w:pStyle w:val="a8"/>
        <w:jc w:val="both"/>
        <w:rPr>
          <w:rFonts w:ascii="Arial Narrow" w:hAnsi="Arial Narrow" w:cs="Segoe UI"/>
          <w:lang w:val="el-GR"/>
        </w:rPr>
      </w:pPr>
    </w:p>
    <w:p w14:paraId="05634958" w14:textId="77777777" w:rsidR="008C3B2C" w:rsidRPr="00187DCD" w:rsidRDefault="00AB2756" w:rsidP="009D60EF">
      <w:pPr>
        <w:ind w:left="709"/>
        <w:jc w:val="both"/>
        <w:rPr>
          <w:rFonts w:ascii="Arial Narrow" w:hAnsi="Arial Narrow" w:cs="Segoe UI"/>
          <w:sz w:val="24"/>
          <w:szCs w:val="24"/>
        </w:rPr>
      </w:pPr>
      <w:r w:rsidRPr="00187DCD">
        <w:rPr>
          <w:rFonts w:ascii="Arial Narrow" w:hAnsi="Arial Narrow" w:cs="Segoe UI"/>
          <w:sz w:val="24"/>
          <w:szCs w:val="24"/>
        </w:rPr>
        <w:t>β</w:t>
      </w:r>
      <w:r w:rsidR="008C3B2C" w:rsidRPr="00187DCD">
        <w:rPr>
          <w:rFonts w:ascii="Arial Narrow" w:hAnsi="Arial Narrow" w:cs="Segoe UI"/>
          <w:sz w:val="24"/>
          <w:szCs w:val="24"/>
        </w:rPr>
        <w:t>)</w:t>
      </w:r>
      <w:r w:rsidR="001F50D2">
        <w:rPr>
          <w:rFonts w:ascii="Arial Narrow" w:hAnsi="Arial Narrow" w:cs="Segoe UI"/>
          <w:sz w:val="24"/>
          <w:szCs w:val="24"/>
        </w:rPr>
        <w:t xml:space="preserve"> Οι</w:t>
      </w:r>
      <w:r w:rsidR="008C3B2C" w:rsidRPr="00187DCD">
        <w:rPr>
          <w:rFonts w:ascii="Arial Narrow" w:hAnsi="Arial Narrow" w:cs="Segoe UI"/>
          <w:sz w:val="24"/>
          <w:szCs w:val="24"/>
        </w:rPr>
        <w:t xml:space="preserve"> πτυχιούχοι </w:t>
      </w:r>
      <w:r w:rsidR="001F50D2">
        <w:rPr>
          <w:rFonts w:ascii="Arial Narrow" w:hAnsi="Arial Narrow" w:cs="Segoe UI"/>
          <w:sz w:val="24"/>
          <w:szCs w:val="24"/>
        </w:rPr>
        <w:t xml:space="preserve">και οι απόφοιτοι των παρ. 1 και 2 </w:t>
      </w:r>
      <w:r w:rsidR="008C3B2C" w:rsidRPr="00187DCD">
        <w:rPr>
          <w:rFonts w:ascii="Arial Narrow" w:hAnsi="Arial Narrow" w:cs="Segoe UI"/>
          <w:sz w:val="24"/>
          <w:szCs w:val="24"/>
        </w:rPr>
        <w:t xml:space="preserve">που έχουν δικαίωμα κατάταξης στο Τμήμα, εγγράφονται   στο πρώτο (1ο) εξάμηνο σπουδών του πρώτου έτους και κατοχυρώνουν τα ακόλουθα τρία (3) μαθήματα, τα οποία αντιστοιχούν σε μαθήματα του Προγράμματος Σπουδών του Τμήματός Θεατρικών Σπουδών: </w:t>
      </w:r>
    </w:p>
    <w:p w14:paraId="4D016572" w14:textId="77777777" w:rsidR="008C3B2C" w:rsidRDefault="008C3B2C" w:rsidP="00AB2756">
      <w:pPr>
        <w:pStyle w:val="a8"/>
        <w:numPr>
          <w:ilvl w:val="0"/>
          <w:numId w:val="9"/>
        </w:numPr>
        <w:jc w:val="both"/>
        <w:rPr>
          <w:rFonts w:ascii="Arial Narrow" w:hAnsi="Arial Narrow" w:cs="Segoe UI"/>
        </w:rPr>
      </w:pPr>
      <w:r w:rsidRPr="00AB2756">
        <w:rPr>
          <w:rFonts w:ascii="Arial Narrow" w:hAnsi="Arial Narrow" w:cs="Segoe UI"/>
        </w:rPr>
        <w:t>«Εισαγωγή στο αρχαίο θέατρο»</w:t>
      </w:r>
    </w:p>
    <w:p w14:paraId="499DB442" w14:textId="77777777" w:rsidR="008C3B2C" w:rsidRDefault="008C3B2C" w:rsidP="00AB2756">
      <w:pPr>
        <w:pStyle w:val="a8"/>
        <w:numPr>
          <w:ilvl w:val="0"/>
          <w:numId w:val="9"/>
        </w:numPr>
        <w:jc w:val="both"/>
        <w:rPr>
          <w:rFonts w:ascii="Arial Narrow" w:hAnsi="Arial Narrow" w:cs="Segoe UI"/>
          <w:lang w:val="el-GR"/>
        </w:rPr>
      </w:pPr>
      <w:r w:rsidRPr="00AB2756">
        <w:rPr>
          <w:rFonts w:ascii="Arial Narrow" w:hAnsi="Arial Narrow" w:cs="Segoe UI"/>
          <w:lang w:val="el-GR"/>
        </w:rPr>
        <w:t xml:space="preserve"> «Εισαγωγή στη θεατρολογία (νεότερο θέατρο)»</w:t>
      </w:r>
    </w:p>
    <w:p w14:paraId="42192CC1" w14:textId="77777777" w:rsidR="008C3B2C" w:rsidRPr="00AB2756" w:rsidRDefault="008C3B2C" w:rsidP="00AB2756">
      <w:pPr>
        <w:pStyle w:val="a8"/>
        <w:numPr>
          <w:ilvl w:val="0"/>
          <w:numId w:val="9"/>
        </w:numPr>
        <w:jc w:val="both"/>
        <w:rPr>
          <w:rFonts w:ascii="Arial Narrow" w:hAnsi="Arial Narrow" w:cs="Segoe UI"/>
          <w:lang w:val="el-GR"/>
        </w:rPr>
      </w:pPr>
      <w:r w:rsidRPr="00AB2756">
        <w:rPr>
          <w:rFonts w:ascii="Arial Narrow" w:hAnsi="Arial Narrow" w:cs="Segoe UI"/>
          <w:lang w:val="el-GR"/>
        </w:rPr>
        <w:t>«Δραματουργική ανάλυση Ι : κείμενα της κλασικής δραματουργίας»</w:t>
      </w:r>
    </w:p>
    <w:p w14:paraId="5AD6CDB7" w14:textId="77777777" w:rsidR="001D049A" w:rsidRPr="00AB2756" w:rsidRDefault="001D049A" w:rsidP="00AB2756">
      <w:pPr>
        <w:jc w:val="both"/>
        <w:rPr>
          <w:rFonts w:ascii="Arial Narrow" w:hAnsi="Arial Narrow" w:cs="Segoe UI"/>
          <w:sz w:val="24"/>
          <w:szCs w:val="24"/>
        </w:rPr>
      </w:pPr>
    </w:p>
    <w:p w14:paraId="7D9ECB01" w14:textId="77777777" w:rsidR="001D049A" w:rsidRPr="00AB2756" w:rsidRDefault="008C3B2C" w:rsidP="009D60EF">
      <w:pPr>
        <w:ind w:left="709"/>
        <w:jc w:val="both"/>
        <w:rPr>
          <w:rFonts w:ascii="Arial Narrow" w:hAnsi="Arial Narrow" w:cs="Segoe UI"/>
          <w:sz w:val="24"/>
          <w:szCs w:val="24"/>
        </w:rPr>
      </w:pPr>
      <w:r w:rsidRPr="00AB2756">
        <w:rPr>
          <w:rFonts w:ascii="Arial Narrow" w:hAnsi="Arial Narrow" w:cs="Segoe UI"/>
          <w:sz w:val="24"/>
          <w:szCs w:val="24"/>
        </w:rPr>
        <w:t xml:space="preserve">γ)  </w:t>
      </w:r>
      <w:r w:rsidR="001D049A" w:rsidRPr="00AB2756">
        <w:rPr>
          <w:rFonts w:ascii="Arial Narrow" w:hAnsi="Arial Narrow" w:cs="Segoe UI"/>
          <w:sz w:val="24"/>
          <w:szCs w:val="24"/>
        </w:rPr>
        <w:t xml:space="preserve">H  ύλη </w:t>
      </w:r>
      <w:r w:rsidR="00CD0FAD" w:rsidRPr="00AB2756">
        <w:rPr>
          <w:rFonts w:ascii="Arial Narrow" w:hAnsi="Arial Narrow" w:cs="Segoe UI"/>
          <w:sz w:val="24"/>
          <w:szCs w:val="24"/>
        </w:rPr>
        <w:t xml:space="preserve">είναι κοινή για όλες τις ανωτέρω περιπτώσεις πτυχιούχων και αποφοίτων των παραγράφων 1 και 2 και </w:t>
      </w:r>
      <w:r w:rsidR="001D049A" w:rsidRPr="00AB2756">
        <w:rPr>
          <w:rFonts w:ascii="Arial Narrow" w:hAnsi="Arial Narrow" w:cs="Segoe UI"/>
          <w:sz w:val="24"/>
          <w:szCs w:val="24"/>
        </w:rPr>
        <w:t>ορίζεται ως εξής:</w:t>
      </w:r>
    </w:p>
    <w:p w14:paraId="4FDEEA49" w14:textId="77777777" w:rsidR="001D049A" w:rsidRPr="00AB2756" w:rsidRDefault="001D049A" w:rsidP="00AB2756">
      <w:pPr>
        <w:pStyle w:val="Default"/>
        <w:numPr>
          <w:ilvl w:val="0"/>
          <w:numId w:val="4"/>
        </w:numPr>
        <w:jc w:val="both"/>
        <w:rPr>
          <w:rFonts w:ascii="Arial Narrow" w:hAnsi="Arial Narrow" w:cs="Segoe UI"/>
          <w:lang w:val="en-US"/>
        </w:rPr>
      </w:pPr>
      <w:r w:rsidRPr="00AB2756">
        <w:rPr>
          <w:rFonts w:ascii="Arial Narrow" w:hAnsi="Arial Narrow" w:cs="Segoe UI"/>
          <w:b/>
          <w:bCs/>
        </w:rPr>
        <w:t>ΑΡΧΑΙΟ ΘΕΑΤΡΟ:</w:t>
      </w:r>
      <w:r w:rsidRPr="00AB2756">
        <w:rPr>
          <w:rFonts w:ascii="Arial Narrow" w:hAnsi="Arial Narrow" w:cs="Segoe UI"/>
        </w:rPr>
        <w:t xml:space="preserve"> </w:t>
      </w:r>
    </w:p>
    <w:p w14:paraId="35CED55A" w14:textId="77777777" w:rsidR="001D049A" w:rsidRPr="00AB2756"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Αισχύλος, </w:t>
      </w:r>
      <w:r w:rsidRPr="00AB2756">
        <w:rPr>
          <w:rFonts w:ascii="Arial Narrow" w:hAnsi="Arial Narrow" w:cs="Segoe UI"/>
          <w:i/>
        </w:rPr>
        <w:t>Προμηθεύς Δεσμώτης</w:t>
      </w:r>
      <w:r w:rsidRPr="00AB2756">
        <w:rPr>
          <w:rFonts w:ascii="Arial Narrow" w:hAnsi="Arial Narrow" w:cs="Segoe UI"/>
        </w:rPr>
        <w:t xml:space="preserve"> </w:t>
      </w:r>
    </w:p>
    <w:p w14:paraId="5ADBA793" w14:textId="77777777" w:rsidR="001D049A" w:rsidRPr="00AB2756"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Σοφοκλής, </w:t>
      </w:r>
      <w:r w:rsidRPr="00AB2756">
        <w:rPr>
          <w:rFonts w:ascii="Arial Narrow" w:hAnsi="Arial Narrow" w:cs="Segoe UI"/>
          <w:i/>
        </w:rPr>
        <w:t>Αίας</w:t>
      </w:r>
    </w:p>
    <w:p w14:paraId="37B88FFD" w14:textId="77777777" w:rsidR="001D049A" w:rsidRPr="00AB2756"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Ευριπίδης, </w:t>
      </w:r>
      <w:r w:rsidRPr="00AB2756">
        <w:rPr>
          <w:rFonts w:ascii="Arial Narrow" w:hAnsi="Arial Narrow" w:cs="Segoe UI"/>
          <w:i/>
        </w:rPr>
        <w:t xml:space="preserve">Βάκχαι </w:t>
      </w:r>
    </w:p>
    <w:p w14:paraId="3E78B1BB" w14:textId="77777777" w:rsidR="001D049A" w:rsidRPr="009D60EF"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Αριστοφάνης, </w:t>
      </w:r>
      <w:r w:rsidR="00645AC2" w:rsidRPr="00AB2756">
        <w:rPr>
          <w:rFonts w:ascii="Arial Narrow" w:hAnsi="Arial Narrow" w:cs="Segoe UI"/>
          <w:i/>
        </w:rPr>
        <w:t>Σφήκες</w:t>
      </w:r>
      <w:r w:rsidRPr="00AB2756">
        <w:rPr>
          <w:rFonts w:ascii="Arial Narrow" w:hAnsi="Arial Narrow" w:cs="Segoe UI"/>
          <w:i/>
        </w:rPr>
        <w:t xml:space="preserve"> </w:t>
      </w:r>
    </w:p>
    <w:p w14:paraId="37471E16" w14:textId="77777777" w:rsidR="009D60EF" w:rsidRPr="00AB2756" w:rsidRDefault="009D60EF" w:rsidP="009D60EF">
      <w:pPr>
        <w:pStyle w:val="Default"/>
        <w:ind w:left="720"/>
        <w:jc w:val="both"/>
        <w:rPr>
          <w:rFonts w:ascii="Arial Narrow" w:hAnsi="Arial Narrow" w:cs="Segoe UI"/>
        </w:rPr>
      </w:pPr>
    </w:p>
    <w:p w14:paraId="2095CFC4" w14:textId="5E7BBBEA" w:rsidR="001D049A" w:rsidRPr="00B16B06" w:rsidRDefault="001D049A" w:rsidP="00B16B06">
      <w:pPr>
        <w:tabs>
          <w:tab w:val="left" w:pos="426"/>
        </w:tabs>
        <w:ind w:left="426"/>
        <w:jc w:val="both"/>
        <w:rPr>
          <w:rFonts w:ascii="Arial Narrow" w:hAnsi="Arial Narrow" w:cs="Segoe UI"/>
          <w:sz w:val="24"/>
          <w:szCs w:val="24"/>
        </w:rPr>
      </w:pPr>
      <w:r w:rsidRPr="00AB2756">
        <w:rPr>
          <w:rFonts w:ascii="Arial Narrow" w:hAnsi="Arial Narrow" w:cs="Segoe UI"/>
          <w:sz w:val="24"/>
          <w:szCs w:val="24"/>
        </w:rPr>
        <w:t xml:space="preserve"> Για το Αρχαίο Θέατρο, οι υποψήφιοι μπορούν να διαβάσουν το βιβλίο του    H.D. Blume, </w:t>
      </w:r>
      <w:r w:rsidRPr="00AB2756">
        <w:rPr>
          <w:rFonts w:ascii="Arial Narrow" w:hAnsi="Arial Narrow" w:cs="Segoe UI"/>
          <w:i/>
          <w:sz w:val="24"/>
          <w:szCs w:val="24"/>
        </w:rPr>
        <w:t>Εισαγωγή στο Αρχαίο Θέατρο</w:t>
      </w:r>
      <w:r w:rsidRPr="00AB2756">
        <w:rPr>
          <w:rFonts w:ascii="Arial Narrow" w:hAnsi="Arial Narrow" w:cs="Segoe UI"/>
          <w:sz w:val="24"/>
          <w:szCs w:val="24"/>
        </w:rPr>
        <w:t>, μετάφραση Μ. Ιατρού, ΑΘΗΝΑ, εκδόσεις «Μ.Ι.Ε.Τ.», χωρίς αυτό να σημαίνει ότι η εξέταση θα περιορισθεί στο συγκεκριμένο εγχειρίδιο. Για τις τραγωδίες και κωμωδίες προϋποτίθεται γνώση του πρωτοτύπου.</w:t>
      </w:r>
    </w:p>
    <w:p w14:paraId="2E5063BA" w14:textId="77777777" w:rsidR="001D049A" w:rsidRPr="00AB2756" w:rsidRDefault="001D049A" w:rsidP="00AB2756">
      <w:pPr>
        <w:numPr>
          <w:ilvl w:val="0"/>
          <w:numId w:val="4"/>
        </w:numPr>
        <w:spacing w:after="0" w:line="240" w:lineRule="auto"/>
        <w:jc w:val="both"/>
        <w:rPr>
          <w:rFonts w:ascii="Arial Narrow" w:hAnsi="Arial Narrow" w:cs="Segoe UI"/>
          <w:b/>
          <w:sz w:val="24"/>
          <w:szCs w:val="24"/>
        </w:rPr>
      </w:pPr>
      <w:r w:rsidRPr="00AB2756">
        <w:rPr>
          <w:rFonts w:ascii="Arial Narrow" w:hAnsi="Arial Narrow" w:cs="Segoe UI"/>
          <w:b/>
          <w:sz w:val="24"/>
          <w:szCs w:val="24"/>
        </w:rPr>
        <w:t>ΣΤΟΙΧΕΙΑ ΘΕΑΤΡΟΛΟΓΙΑΣ ΚΑΙ ΙΣΤΟΡΙΑΣ ΤΟΥ ΘΕΑΤΡΟΥ</w:t>
      </w:r>
    </w:p>
    <w:p w14:paraId="5D0EA206" w14:textId="77777777" w:rsidR="001D049A" w:rsidRPr="00AB2756" w:rsidRDefault="001D049A" w:rsidP="00AB2756">
      <w:pPr>
        <w:ind w:left="720"/>
        <w:jc w:val="both"/>
        <w:rPr>
          <w:rFonts w:ascii="Arial Narrow" w:hAnsi="Arial Narrow" w:cs="Segoe UI"/>
          <w:b/>
          <w:sz w:val="24"/>
          <w:szCs w:val="24"/>
        </w:rPr>
      </w:pPr>
      <w:r w:rsidRPr="00AB2756">
        <w:rPr>
          <w:rFonts w:ascii="Arial Narrow" w:hAnsi="Arial Narrow" w:cs="Segoe UI"/>
          <w:b/>
          <w:sz w:val="24"/>
          <w:szCs w:val="24"/>
        </w:rPr>
        <w:t>(Προτεινόμενη) υποστηρικτική βιβλιογραφία</w:t>
      </w:r>
    </w:p>
    <w:p w14:paraId="156A96A6" w14:textId="77777777" w:rsidR="001D049A" w:rsidRPr="00AB2756" w:rsidRDefault="001D049A" w:rsidP="00AB2756">
      <w:pPr>
        <w:numPr>
          <w:ilvl w:val="0"/>
          <w:numId w:val="6"/>
        </w:numPr>
        <w:spacing w:after="0" w:line="240" w:lineRule="auto"/>
        <w:jc w:val="both"/>
        <w:rPr>
          <w:rFonts w:ascii="Arial Narrow" w:hAnsi="Arial Narrow" w:cs="Segoe UI"/>
          <w:sz w:val="24"/>
          <w:szCs w:val="24"/>
        </w:rPr>
      </w:pPr>
      <w:r w:rsidRPr="00AB2756">
        <w:rPr>
          <w:rFonts w:ascii="Arial Narrow" w:hAnsi="Arial Narrow" w:cs="Segoe UI"/>
          <w:sz w:val="24"/>
          <w:szCs w:val="24"/>
        </w:rPr>
        <w:t xml:space="preserve">Christopher B. Balme, </w:t>
      </w:r>
      <w:r w:rsidRPr="00AB2756">
        <w:rPr>
          <w:rFonts w:ascii="Arial Narrow" w:hAnsi="Arial Narrow" w:cs="Segoe UI"/>
          <w:i/>
          <w:sz w:val="24"/>
          <w:szCs w:val="24"/>
        </w:rPr>
        <w:t>Εισαγωγή στις Θεατρικές Σπουδές</w:t>
      </w:r>
      <w:r w:rsidRPr="00AB2756">
        <w:rPr>
          <w:rFonts w:ascii="Arial Narrow" w:hAnsi="Arial Narrow" w:cs="Segoe UI"/>
          <w:sz w:val="24"/>
          <w:szCs w:val="24"/>
        </w:rPr>
        <w:t>, μτφρ. Ρ. Κοκκινάκης – Β. Λιακοπούλου, Αθήνα: Πλέθρον, 2012, σσ. 13-82 και 123-181.</w:t>
      </w:r>
    </w:p>
    <w:p w14:paraId="3522294F" w14:textId="535D1668" w:rsidR="001D049A" w:rsidRDefault="001D049A" w:rsidP="00AB2756">
      <w:pPr>
        <w:numPr>
          <w:ilvl w:val="0"/>
          <w:numId w:val="6"/>
        </w:numPr>
        <w:spacing w:after="0" w:line="240" w:lineRule="auto"/>
        <w:jc w:val="both"/>
        <w:rPr>
          <w:rFonts w:ascii="Arial Narrow" w:hAnsi="Arial Narrow" w:cs="Segoe UI"/>
          <w:sz w:val="24"/>
          <w:szCs w:val="24"/>
        </w:rPr>
      </w:pPr>
      <w:r w:rsidRPr="00AB2756">
        <w:rPr>
          <w:rFonts w:ascii="Arial Narrow" w:hAnsi="Arial Narrow" w:cs="Segoe UI"/>
          <w:sz w:val="24"/>
          <w:szCs w:val="24"/>
        </w:rPr>
        <w:t>Oscar Brockett – Hildy J. Franklin</w:t>
      </w:r>
      <w:r w:rsidRPr="00AB2756">
        <w:rPr>
          <w:rFonts w:ascii="Arial Narrow" w:hAnsi="Arial Narrow" w:cs="Segoe UI"/>
          <w:i/>
          <w:iCs/>
          <w:sz w:val="24"/>
          <w:szCs w:val="24"/>
        </w:rPr>
        <w:t>, Ιστορία του Θεάτρου</w:t>
      </w:r>
      <w:r w:rsidR="008D06BB">
        <w:rPr>
          <w:rFonts w:ascii="Arial Narrow" w:hAnsi="Arial Narrow" w:cs="Segoe UI"/>
          <w:sz w:val="24"/>
          <w:szCs w:val="24"/>
        </w:rPr>
        <w:t xml:space="preserve"> (Πρώτος τόμος)</w:t>
      </w:r>
      <w:r w:rsidRPr="00AB2756">
        <w:rPr>
          <w:rFonts w:ascii="Arial Narrow" w:hAnsi="Arial Narrow" w:cs="Segoe UI"/>
          <w:sz w:val="24"/>
          <w:szCs w:val="24"/>
        </w:rPr>
        <w:t>μτφρ. Μ. Βιτεντζάκης -Α. Γαϊτανά – Α. Κεχαγιάς, Αθήνα: ΚΟΑΝ, 2013.</w:t>
      </w:r>
    </w:p>
    <w:p w14:paraId="28A66B09" w14:textId="37487FB3" w:rsidR="008D06BB" w:rsidRDefault="008D06BB" w:rsidP="008D06BB">
      <w:pPr>
        <w:numPr>
          <w:ilvl w:val="0"/>
          <w:numId w:val="6"/>
        </w:numPr>
        <w:spacing w:after="0" w:line="240" w:lineRule="auto"/>
        <w:jc w:val="both"/>
        <w:rPr>
          <w:rFonts w:ascii="Arial Narrow" w:hAnsi="Arial Narrow" w:cs="Segoe UI"/>
          <w:sz w:val="24"/>
          <w:szCs w:val="24"/>
        </w:rPr>
      </w:pPr>
      <w:r>
        <w:rPr>
          <w:rFonts w:ascii="Arial Narrow" w:hAnsi="Arial Narrow" w:cs="Segoe UI"/>
          <w:sz w:val="24"/>
          <w:szCs w:val="24"/>
        </w:rPr>
        <w:t>Oscar Brockett – Hildy J. Franklin</w:t>
      </w:r>
      <w:r>
        <w:rPr>
          <w:rFonts w:ascii="Arial Narrow" w:hAnsi="Arial Narrow" w:cs="Segoe UI"/>
          <w:i/>
          <w:iCs/>
          <w:sz w:val="24"/>
          <w:szCs w:val="24"/>
        </w:rPr>
        <w:t>, Ιστορία του Θεάτρου</w:t>
      </w:r>
      <w:r>
        <w:rPr>
          <w:rFonts w:ascii="Arial Narrow" w:hAnsi="Arial Narrow" w:cs="Segoe UI"/>
          <w:sz w:val="24"/>
          <w:szCs w:val="24"/>
        </w:rPr>
        <w:t xml:space="preserve"> (Δεύτερος τόμος) μτφρ. Μ. Βιτεντζάκης -Μ. Χατζηεμμανουήλ, Αθήνα: ΚΟΑΝ, 2017.</w:t>
      </w:r>
    </w:p>
    <w:p w14:paraId="65E33851" w14:textId="19D3E826" w:rsidR="008D06BB" w:rsidRPr="008D06BB" w:rsidRDefault="008D06BB" w:rsidP="008D06BB">
      <w:pPr>
        <w:numPr>
          <w:ilvl w:val="0"/>
          <w:numId w:val="6"/>
        </w:numPr>
        <w:spacing w:after="0" w:line="240" w:lineRule="auto"/>
        <w:jc w:val="both"/>
        <w:rPr>
          <w:rFonts w:ascii="Arial Narrow" w:hAnsi="Arial Narrow" w:cs="Segoe UI"/>
          <w:sz w:val="24"/>
          <w:szCs w:val="24"/>
        </w:rPr>
      </w:pPr>
      <w:r>
        <w:rPr>
          <w:rFonts w:ascii="Arial Narrow" w:hAnsi="Arial Narrow" w:cs="Segoe UI"/>
          <w:sz w:val="24"/>
          <w:szCs w:val="24"/>
        </w:rPr>
        <w:t>Oscar Brockett – Hildy J. Franklin</w:t>
      </w:r>
      <w:r>
        <w:rPr>
          <w:rFonts w:ascii="Arial Narrow" w:hAnsi="Arial Narrow" w:cs="Segoe UI"/>
          <w:i/>
          <w:iCs/>
          <w:sz w:val="24"/>
          <w:szCs w:val="24"/>
        </w:rPr>
        <w:t>, Ιστορία του Θεάτρου</w:t>
      </w:r>
      <w:r>
        <w:rPr>
          <w:rFonts w:ascii="Arial Narrow" w:hAnsi="Arial Narrow" w:cs="Segoe UI"/>
          <w:sz w:val="24"/>
          <w:szCs w:val="24"/>
        </w:rPr>
        <w:t xml:space="preserve"> (Τρίτος τόμος), Αθήνα: ΚΟΑΝ, 2022.</w:t>
      </w:r>
    </w:p>
    <w:p w14:paraId="112E3441" w14:textId="1BF602BD" w:rsidR="001D049A" w:rsidRDefault="001D049A" w:rsidP="00AB2756">
      <w:pPr>
        <w:numPr>
          <w:ilvl w:val="0"/>
          <w:numId w:val="6"/>
        </w:numPr>
        <w:spacing w:after="0" w:line="240" w:lineRule="auto"/>
        <w:jc w:val="both"/>
        <w:rPr>
          <w:rFonts w:ascii="Arial Narrow" w:hAnsi="Arial Narrow" w:cs="Segoe UI"/>
          <w:sz w:val="24"/>
          <w:szCs w:val="24"/>
        </w:rPr>
      </w:pPr>
      <w:r w:rsidRPr="00AB2756">
        <w:rPr>
          <w:rFonts w:ascii="Arial Narrow" w:hAnsi="Arial Narrow" w:cs="Segoe UI"/>
          <w:sz w:val="24"/>
          <w:szCs w:val="24"/>
        </w:rPr>
        <w:t xml:space="preserve">Βάλτερ Πούχνερ, </w:t>
      </w:r>
      <w:r w:rsidRPr="007231C9">
        <w:rPr>
          <w:rFonts w:ascii="Arial Narrow" w:hAnsi="Arial Narrow" w:cs="Segoe UI"/>
          <w:i/>
          <w:iCs/>
          <w:sz w:val="24"/>
          <w:szCs w:val="24"/>
        </w:rPr>
        <w:t>Μια εισαγωγή στην Επιστήμη του Θεάτρου</w:t>
      </w:r>
      <w:r w:rsidRPr="00AB2756">
        <w:rPr>
          <w:rFonts w:ascii="Arial Narrow" w:hAnsi="Arial Narrow" w:cs="Segoe UI"/>
          <w:sz w:val="24"/>
          <w:szCs w:val="24"/>
        </w:rPr>
        <w:t>, Αθήνα: εκδ. Παπαζήση, 2011, σσ. 23-70 και 133-257.</w:t>
      </w:r>
      <w:r w:rsidRPr="00AB2756">
        <w:rPr>
          <w:rFonts w:ascii="Arial Narrow" w:hAnsi="Arial Narrow"/>
          <w:sz w:val="24"/>
          <w:szCs w:val="24"/>
        </w:rPr>
        <w:t xml:space="preserve">  </w:t>
      </w:r>
    </w:p>
    <w:p w14:paraId="47D3C023" w14:textId="77777777" w:rsidR="00B16B06" w:rsidRPr="00B16B06" w:rsidRDefault="00B16B06" w:rsidP="00B16B06">
      <w:pPr>
        <w:spacing w:after="0" w:line="240" w:lineRule="auto"/>
        <w:ind w:left="720"/>
        <w:jc w:val="both"/>
        <w:rPr>
          <w:rFonts w:ascii="Arial Narrow" w:hAnsi="Arial Narrow" w:cs="Segoe UI"/>
          <w:sz w:val="24"/>
          <w:szCs w:val="24"/>
        </w:rPr>
      </w:pPr>
    </w:p>
    <w:p w14:paraId="349754B7" w14:textId="77777777" w:rsidR="001D049A" w:rsidRPr="00AB2756" w:rsidRDefault="001D049A" w:rsidP="00AB2756">
      <w:pPr>
        <w:numPr>
          <w:ilvl w:val="0"/>
          <w:numId w:val="4"/>
        </w:numPr>
        <w:spacing w:after="0" w:line="240" w:lineRule="auto"/>
        <w:jc w:val="both"/>
        <w:rPr>
          <w:rFonts w:ascii="Arial Narrow" w:hAnsi="Arial Narrow" w:cs="Segoe UI"/>
          <w:sz w:val="24"/>
          <w:szCs w:val="24"/>
        </w:rPr>
      </w:pPr>
      <w:r w:rsidRPr="00AB2756">
        <w:rPr>
          <w:rFonts w:ascii="Arial Narrow" w:hAnsi="Arial Narrow" w:cs="Segoe UI"/>
          <w:b/>
          <w:sz w:val="24"/>
          <w:szCs w:val="24"/>
        </w:rPr>
        <w:t>ΔΡΑΜΑΤΟΥΡΓΙΚΗ ΑΝΑΛΥΣΗ</w:t>
      </w:r>
    </w:p>
    <w:p w14:paraId="2C99C5AD" w14:textId="77777777" w:rsidR="001D049A" w:rsidRPr="00AB2756" w:rsidRDefault="001D049A" w:rsidP="00AB2756">
      <w:pPr>
        <w:ind w:left="720"/>
        <w:jc w:val="both"/>
        <w:rPr>
          <w:rFonts w:ascii="Arial Narrow" w:hAnsi="Arial Narrow" w:cs="Segoe UI"/>
          <w:sz w:val="24"/>
          <w:szCs w:val="24"/>
        </w:rPr>
      </w:pPr>
      <w:r w:rsidRPr="00AB2756">
        <w:rPr>
          <w:rFonts w:ascii="Arial Narrow" w:hAnsi="Arial Narrow" w:cs="Segoe UI"/>
          <w:b/>
          <w:sz w:val="24"/>
          <w:szCs w:val="24"/>
        </w:rPr>
        <w:t>Θεατρικά έργα:</w:t>
      </w:r>
    </w:p>
    <w:p w14:paraId="06BE6C27" w14:textId="05961384" w:rsidR="00963093" w:rsidRPr="00AB2DDF" w:rsidRDefault="00963093" w:rsidP="0014616E">
      <w:pPr>
        <w:pStyle w:val="a8"/>
        <w:numPr>
          <w:ilvl w:val="0"/>
          <w:numId w:val="14"/>
        </w:numPr>
        <w:jc w:val="both"/>
        <w:rPr>
          <w:rFonts w:ascii="Arial Narrow" w:hAnsi="Arial Narrow" w:cs="Segoe UI"/>
          <w:color w:val="000000" w:themeColor="text1"/>
        </w:rPr>
      </w:pPr>
      <w:r w:rsidRPr="00AB2DDF">
        <w:rPr>
          <w:rFonts w:ascii="Arial Narrow" w:hAnsi="Arial Narrow" w:cs="Segoe UI"/>
          <w:color w:val="000000" w:themeColor="text1"/>
        </w:rPr>
        <w:t xml:space="preserve">Σαίξπηρ, </w:t>
      </w:r>
      <w:r w:rsidRPr="00AB2DDF">
        <w:rPr>
          <w:rFonts w:ascii="Arial Narrow" w:hAnsi="Arial Narrow" w:cs="Segoe UI"/>
          <w:i/>
          <w:iCs/>
          <w:color w:val="000000" w:themeColor="text1"/>
        </w:rPr>
        <w:t xml:space="preserve">Η </w:t>
      </w:r>
      <w:r w:rsidR="00AB2DDF">
        <w:rPr>
          <w:rFonts w:ascii="Arial" w:hAnsi="Arial" w:cs="Arial"/>
          <w:i/>
          <w:iCs/>
          <w:color w:val="000000" w:themeColor="text1"/>
          <w:lang w:val="el-GR"/>
        </w:rPr>
        <w:t>τ</w:t>
      </w:r>
      <w:r w:rsidRPr="00AB2DDF">
        <w:rPr>
          <w:rFonts w:ascii="Arial Narrow" w:hAnsi="Arial Narrow" w:cs="Segoe UI"/>
          <w:i/>
          <w:iCs/>
          <w:color w:val="000000" w:themeColor="text1"/>
        </w:rPr>
        <w:t>ρικυμία</w:t>
      </w:r>
    </w:p>
    <w:p w14:paraId="5247CD30" w14:textId="75AE3B6E" w:rsidR="00963093" w:rsidRPr="00AB2DDF" w:rsidRDefault="00963093" w:rsidP="0014616E">
      <w:pPr>
        <w:pStyle w:val="a8"/>
        <w:numPr>
          <w:ilvl w:val="0"/>
          <w:numId w:val="14"/>
        </w:numPr>
        <w:jc w:val="both"/>
        <w:rPr>
          <w:rFonts w:ascii="Arial Narrow" w:hAnsi="Arial Narrow" w:cs="Segoe UI"/>
          <w:color w:val="000000" w:themeColor="text1"/>
          <w:lang w:val="en-GB"/>
        </w:rPr>
      </w:pPr>
      <w:r w:rsidRPr="00AB2DDF">
        <w:rPr>
          <w:rFonts w:ascii="Arial Narrow" w:hAnsi="Arial Narrow" w:cs="Segoe UI"/>
          <w:color w:val="000000" w:themeColor="text1"/>
        </w:rPr>
        <w:t xml:space="preserve">Μολιέρος, </w:t>
      </w:r>
      <w:r w:rsidRPr="00AB2DDF">
        <w:rPr>
          <w:rFonts w:ascii="Arial Narrow" w:hAnsi="Arial Narrow" w:cs="Segoe UI"/>
          <w:i/>
          <w:iCs/>
          <w:color w:val="000000" w:themeColor="text1"/>
        </w:rPr>
        <w:t>Ταρτούφος</w:t>
      </w:r>
    </w:p>
    <w:p w14:paraId="27978D0C" w14:textId="0B2820A0" w:rsidR="00963093" w:rsidRPr="00AB2DDF" w:rsidRDefault="00963093" w:rsidP="0014616E">
      <w:pPr>
        <w:pStyle w:val="a8"/>
        <w:numPr>
          <w:ilvl w:val="0"/>
          <w:numId w:val="14"/>
        </w:numPr>
        <w:jc w:val="both"/>
        <w:rPr>
          <w:rFonts w:ascii="Arial Narrow" w:hAnsi="Arial Narrow" w:cs="Segoe UI"/>
          <w:color w:val="000000" w:themeColor="text1"/>
          <w:lang w:val="el-GR"/>
        </w:rPr>
      </w:pPr>
      <w:r w:rsidRPr="00AB2DDF">
        <w:rPr>
          <w:rFonts w:ascii="Arial Narrow" w:hAnsi="Arial Narrow" w:cs="Segoe UI"/>
          <w:color w:val="000000" w:themeColor="text1"/>
          <w:lang w:val="el-GR"/>
        </w:rPr>
        <w:t>Χάινριχ φον Κλάιστ,</w:t>
      </w:r>
      <w:r w:rsidRPr="00AB2DDF">
        <w:rPr>
          <w:rFonts w:ascii="Arial Narrow" w:hAnsi="Arial Narrow" w:cs="Segoe UI"/>
          <w:i/>
          <w:iCs/>
          <w:color w:val="000000" w:themeColor="text1"/>
          <w:lang w:val="el-GR"/>
        </w:rPr>
        <w:t xml:space="preserve"> Ο </w:t>
      </w:r>
      <w:r w:rsidR="00AB2DDF">
        <w:rPr>
          <w:rFonts w:ascii="Arial" w:hAnsi="Arial" w:cs="Arial"/>
          <w:i/>
          <w:iCs/>
          <w:color w:val="000000" w:themeColor="text1"/>
          <w:lang w:val="el-GR"/>
        </w:rPr>
        <w:t>Π</w:t>
      </w:r>
      <w:r w:rsidRPr="00AB2DDF">
        <w:rPr>
          <w:rFonts w:ascii="Arial Narrow" w:hAnsi="Arial Narrow" w:cs="Segoe UI"/>
          <w:i/>
          <w:iCs/>
          <w:color w:val="000000" w:themeColor="text1"/>
          <w:lang w:val="el-GR"/>
        </w:rPr>
        <w:t>ρίγκιπας του Χόμπουργκ</w:t>
      </w:r>
    </w:p>
    <w:p w14:paraId="7C0ABA55" w14:textId="1003C0CC" w:rsidR="00963093" w:rsidRPr="00AB2DDF" w:rsidRDefault="00963093" w:rsidP="0014616E">
      <w:pPr>
        <w:pStyle w:val="a8"/>
        <w:numPr>
          <w:ilvl w:val="0"/>
          <w:numId w:val="14"/>
        </w:numPr>
        <w:jc w:val="both"/>
        <w:rPr>
          <w:rFonts w:ascii="Arial Narrow" w:hAnsi="Arial Narrow" w:cs="Segoe UI"/>
          <w:i/>
          <w:iCs/>
          <w:color w:val="000000" w:themeColor="text1"/>
          <w:lang w:val="el-GR"/>
        </w:rPr>
      </w:pPr>
      <w:r w:rsidRPr="00AB2DDF">
        <w:rPr>
          <w:rFonts w:ascii="Arial Narrow" w:hAnsi="Arial Narrow" w:cs="Segoe UI"/>
          <w:color w:val="000000" w:themeColor="text1"/>
          <w:lang w:val="el-GR"/>
        </w:rPr>
        <w:t xml:space="preserve">Άρθουρ Μίλλερ, </w:t>
      </w:r>
      <w:r w:rsidRPr="00AB2DDF">
        <w:rPr>
          <w:rFonts w:ascii="Arial Narrow" w:hAnsi="Arial Narrow" w:cs="Segoe UI"/>
          <w:i/>
          <w:iCs/>
          <w:color w:val="000000" w:themeColor="text1"/>
          <w:lang w:val="el-GR"/>
        </w:rPr>
        <w:t>Οι μάγισσες του Σάλεμ</w:t>
      </w:r>
      <w:r w:rsidRPr="00AB2DDF">
        <w:rPr>
          <w:rFonts w:ascii="Arial Narrow" w:hAnsi="Arial Narrow" w:cs="Segoe UI"/>
          <w:i/>
          <w:iCs/>
          <w:color w:val="000000" w:themeColor="text1"/>
        </w:rPr>
        <w:t> </w:t>
      </w:r>
    </w:p>
    <w:p w14:paraId="52E4DA52" w14:textId="140F0CB7" w:rsidR="00963093" w:rsidRPr="00AB2DDF" w:rsidRDefault="00963093" w:rsidP="0014616E">
      <w:pPr>
        <w:pStyle w:val="a8"/>
        <w:numPr>
          <w:ilvl w:val="0"/>
          <w:numId w:val="14"/>
        </w:numPr>
        <w:jc w:val="both"/>
        <w:rPr>
          <w:rFonts w:ascii="Arial Narrow" w:hAnsi="Arial Narrow" w:cs="Segoe UI"/>
          <w:color w:val="000000" w:themeColor="text1"/>
          <w:lang w:val="el-GR"/>
        </w:rPr>
      </w:pPr>
      <w:r w:rsidRPr="00AB2DDF">
        <w:rPr>
          <w:rFonts w:ascii="Arial Narrow" w:hAnsi="Arial Narrow" w:cs="Segoe UI"/>
          <w:color w:val="000000" w:themeColor="text1"/>
          <w:lang w:val="el-GR"/>
        </w:rPr>
        <w:t xml:space="preserve">Σάμιουελ Μπέκετ, </w:t>
      </w:r>
      <w:r w:rsidRPr="00AB2DDF">
        <w:rPr>
          <w:rFonts w:ascii="Arial Narrow" w:hAnsi="Arial Narrow" w:cs="Segoe UI"/>
          <w:i/>
          <w:iCs/>
          <w:color w:val="000000" w:themeColor="text1"/>
          <w:lang w:val="el-GR"/>
        </w:rPr>
        <w:t xml:space="preserve">Το τέλος του παιχνιδιού </w:t>
      </w:r>
    </w:p>
    <w:p w14:paraId="30986CC8" w14:textId="51033531" w:rsidR="00963093" w:rsidRPr="00AB2DDF" w:rsidRDefault="00963093" w:rsidP="0014616E">
      <w:pPr>
        <w:pStyle w:val="a8"/>
        <w:numPr>
          <w:ilvl w:val="0"/>
          <w:numId w:val="14"/>
        </w:numPr>
        <w:jc w:val="both"/>
        <w:rPr>
          <w:rFonts w:ascii="Arial Narrow" w:hAnsi="Arial Narrow" w:cs="Segoe UI"/>
          <w:color w:val="000000" w:themeColor="text1"/>
          <w:lang w:val="en-GB"/>
        </w:rPr>
      </w:pPr>
      <w:r w:rsidRPr="00AB2DDF">
        <w:rPr>
          <w:rFonts w:ascii="Arial Narrow" w:hAnsi="Arial Narrow" w:cs="Segoe UI"/>
          <w:color w:val="000000" w:themeColor="text1"/>
        </w:rPr>
        <w:t xml:space="preserve">Χάινερ Μύλλερ, </w:t>
      </w:r>
      <w:r w:rsidRPr="00AB2DDF">
        <w:rPr>
          <w:rFonts w:ascii="Arial Narrow" w:hAnsi="Arial Narrow" w:cs="Segoe UI"/>
          <w:i/>
          <w:iCs/>
          <w:color w:val="000000" w:themeColor="text1"/>
        </w:rPr>
        <w:t xml:space="preserve">Μηχανή Άμλετ </w:t>
      </w:r>
    </w:p>
    <w:p w14:paraId="62920B32" w14:textId="232FA9B3" w:rsidR="00963093" w:rsidRPr="00AB2DDF" w:rsidRDefault="00963093" w:rsidP="0014616E">
      <w:pPr>
        <w:pStyle w:val="a8"/>
        <w:numPr>
          <w:ilvl w:val="0"/>
          <w:numId w:val="14"/>
        </w:numPr>
        <w:jc w:val="both"/>
        <w:rPr>
          <w:rFonts w:ascii="Arial Narrow" w:hAnsi="Arial Narrow" w:cs="Segoe UI"/>
          <w:i/>
          <w:iCs/>
          <w:color w:val="000000" w:themeColor="text1"/>
        </w:rPr>
      </w:pPr>
      <w:r w:rsidRPr="00AB2DDF">
        <w:rPr>
          <w:rFonts w:ascii="Arial Narrow" w:hAnsi="Arial Narrow" w:cs="Segoe UI"/>
          <w:color w:val="000000" w:themeColor="text1"/>
        </w:rPr>
        <w:t xml:space="preserve">Μπερνάρ-Μαρί Κολτές, </w:t>
      </w:r>
      <w:r w:rsidRPr="00AB2DDF">
        <w:rPr>
          <w:rFonts w:ascii="Arial Narrow" w:hAnsi="Arial Narrow" w:cs="Segoe UI"/>
          <w:i/>
          <w:iCs/>
          <w:color w:val="000000" w:themeColor="text1"/>
        </w:rPr>
        <w:t>Ρομπέρτο Τσούκο</w:t>
      </w:r>
    </w:p>
    <w:p w14:paraId="0CA078FF" w14:textId="2158EDC5" w:rsidR="0014616E" w:rsidRPr="00B16B06" w:rsidRDefault="00963093" w:rsidP="00B16B06">
      <w:pPr>
        <w:pStyle w:val="a8"/>
        <w:numPr>
          <w:ilvl w:val="0"/>
          <w:numId w:val="14"/>
        </w:numPr>
        <w:jc w:val="both"/>
        <w:rPr>
          <w:rFonts w:ascii="Arial Narrow" w:hAnsi="Arial Narrow" w:cs="Segoe UI"/>
          <w:i/>
          <w:iCs/>
          <w:color w:val="000000" w:themeColor="text1"/>
          <w:lang w:val="en-GB"/>
        </w:rPr>
      </w:pPr>
      <w:r w:rsidRPr="00AB2DDF">
        <w:rPr>
          <w:rFonts w:ascii="Arial Narrow" w:hAnsi="Arial Narrow" w:cs="Segoe UI"/>
          <w:color w:val="000000" w:themeColor="text1"/>
        </w:rPr>
        <w:t>Σάρα Κέιν</w:t>
      </w:r>
      <w:r w:rsidRPr="00AB2DDF">
        <w:rPr>
          <w:rFonts w:ascii="Arial Narrow" w:hAnsi="Arial Narrow" w:cs="Segoe UI"/>
          <w:i/>
          <w:iCs/>
          <w:color w:val="000000" w:themeColor="text1"/>
        </w:rPr>
        <w:t>, 4.48. Ψύχωση</w:t>
      </w:r>
    </w:p>
    <w:p w14:paraId="63038E16" w14:textId="5E57844F" w:rsidR="001D049A" w:rsidRPr="00B16B06" w:rsidRDefault="001D049A" w:rsidP="00B16B06">
      <w:pPr>
        <w:ind w:left="426"/>
        <w:jc w:val="both"/>
        <w:rPr>
          <w:rFonts w:ascii="Arial Narrow" w:hAnsi="Arial Narrow" w:cs="Segoe UI"/>
          <w:color w:val="000000"/>
          <w:sz w:val="24"/>
          <w:szCs w:val="24"/>
        </w:rPr>
      </w:pPr>
      <w:r w:rsidRPr="00AB2756">
        <w:rPr>
          <w:rFonts w:ascii="Arial Narrow" w:hAnsi="Arial Narrow" w:cs="Segoe UI"/>
          <w:b/>
          <w:sz w:val="24"/>
          <w:szCs w:val="24"/>
        </w:rPr>
        <w:t xml:space="preserve">Σημείωση : </w:t>
      </w:r>
      <w:r w:rsidRPr="00AB2756">
        <w:rPr>
          <w:rFonts w:ascii="Arial Narrow" w:hAnsi="Arial Narrow" w:cs="Segoe UI"/>
          <w:sz w:val="24"/>
          <w:szCs w:val="24"/>
        </w:rPr>
        <w:t xml:space="preserve"> </w:t>
      </w:r>
      <w:r w:rsidRPr="00AB2756">
        <w:rPr>
          <w:rFonts w:ascii="Arial Narrow" w:hAnsi="Arial Narrow" w:cs="Segoe UI"/>
          <w:color w:val="000000"/>
          <w:sz w:val="24"/>
          <w:szCs w:val="24"/>
        </w:rPr>
        <w:t>Οι υποψήφιοι, κατά την εξέταση, δεν θα έχουν τη δυνατότητα  «χρήσης ανοικτών βιβλίων».</w:t>
      </w:r>
    </w:p>
    <w:p w14:paraId="1A6ED589" w14:textId="77777777" w:rsidR="001D049A" w:rsidRPr="00AB2756" w:rsidRDefault="001D049A" w:rsidP="009D60EF">
      <w:pPr>
        <w:pStyle w:val="Default"/>
        <w:ind w:left="426"/>
        <w:jc w:val="both"/>
        <w:rPr>
          <w:rFonts w:ascii="Arial Narrow" w:hAnsi="Arial Narrow" w:cs="Segoe UI"/>
          <w:b/>
        </w:rPr>
      </w:pPr>
      <w:r w:rsidRPr="00AB2756">
        <w:rPr>
          <w:rFonts w:ascii="Arial Narrow" w:hAnsi="Arial Narrow" w:cs="Segoe UI"/>
          <w:b/>
        </w:rPr>
        <w:t xml:space="preserve">(Προτεινόμενη) υποστηρικτική βιβλιογραφία </w:t>
      </w:r>
    </w:p>
    <w:p w14:paraId="29029FB2" w14:textId="336967B0" w:rsidR="001D049A" w:rsidRPr="00AB2756" w:rsidRDefault="001D049A" w:rsidP="009D60EF">
      <w:pPr>
        <w:pStyle w:val="Default"/>
        <w:ind w:left="567"/>
        <w:jc w:val="both"/>
        <w:rPr>
          <w:rFonts w:ascii="Arial Narrow" w:hAnsi="Arial Narrow" w:cs="Segoe UI"/>
        </w:rPr>
      </w:pPr>
      <w:r w:rsidRPr="00AB2756">
        <w:rPr>
          <w:rFonts w:ascii="Arial Narrow" w:hAnsi="Arial Narrow" w:cs="Segoe UI"/>
        </w:rPr>
        <w:t xml:space="preserve">* Erikα Fischer </w:t>
      </w:r>
      <w:r w:rsidRPr="00AB2756">
        <w:rPr>
          <w:rFonts w:ascii="Arial Narrow" w:hAnsi="Arial Narrow" w:cs="Segoe UI"/>
          <w:lang w:val="en-US"/>
        </w:rPr>
        <w:t>Lichte</w:t>
      </w:r>
      <w:r w:rsidRPr="00AB2756">
        <w:rPr>
          <w:rFonts w:ascii="Arial Narrow" w:hAnsi="Arial Narrow" w:cs="Segoe UI"/>
        </w:rPr>
        <w:t xml:space="preserve">, </w:t>
      </w:r>
      <w:r w:rsidRPr="0014616E">
        <w:rPr>
          <w:rFonts w:ascii="Arial Narrow" w:hAnsi="Arial Narrow" w:cs="Segoe UI"/>
          <w:i/>
          <w:iCs/>
        </w:rPr>
        <w:t xml:space="preserve">Ιστορία ευρωπαϊκού δράματος και θεάτρου. Από την αρχαιότητα </w:t>
      </w:r>
      <w:r w:rsidR="009D60EF" w:rsidRPr="0014616E">
        <w:rPr>
          <w:rFonts w:ascii="Arial Narrow" w:hAnsi="Arial Narrow" w:cs="Segoe UI"/>
          <w:i/>
          <w:iCs/>
        </w:rPr>
        <w:t xml:space="preserve">  </w:t>
      </w:r>
      <w:r w:rsidRPr="0014616E">
        <w:rPr>
          <w:rFonts w:ascii="Arial Narrow" w:hAnsi="Arial Narrow" w:cs="Segoe UI"/>
          <w:i/>
          <w:iCs/>
        </w:rPr>
        <w:t xml:space="preserve">στους </w:t>
      </w:r>
      <w:r w:rsidR="00AA59DA" w:rsidRPr="0014616E">
        <w:rPr>
          <w:rFonts w:ascii="Arial Narrow" w:hAnsi="Arial Narrow" w:cs="Segoe UI"/>
          <w:i/>
          <w:iCs/>
        </w:rPr>
        <w:t>Γερμανούς</w:t>
      </w:r>
      <w:r w:rsidRPr="0014616E">
        <w:rPr>
          <w:rFonts w:ascii="Arial Narrow" w:hAnsi="Arial Narrow" w:cs="Segoe UI"/>
          <w:i/>
          <w:iCs/>
        </w:rPr>
        <w:t xml:space="preserve"> κλασικούς</w:t>
      </w:r>
      <w:r w:rsidRPr="00AB2756">
        <w:rPr>
          <w:rFonts w:ascii="Arial Narrow" w:hAnsi="Arial Narrow" w:cs="Segoe UI"/>
        </w:rPr>
        <w:t>, μτφρ. Γιάννης Καλλιφατίδης, Αθήνα : Πλέθρον, 2012</w:t>
      </w:r>
      <w:r w:rsidR="00963093">
        <w:rPr>
          <w:rFonts w:ascii="Arial Narrow" w:hAnsi="Arial Narrow" w:cs="Segoe UI"/>
        </w:rPr>
        <w:t>.</w:t>
      </w:r>
    </w:p>
    <w:p w14:paraId="64B5289C" w14:textId="591350AE" w:rsidR="001D049A" w:rsidRPr="0014616E" w:rsidRDefault="001D049A" w:rsidP="009D60EF">
      <w:pPr>
        <w:pStyle w:val="Default"/>
        <w:ind w:left="567"/>
        <w:jc w:val="both"/>
        <w:rPr>
          <w:rFonts w:ascii="Arial Narrow" w:hAnsi="Arial Narrow" w:cs="Segoe UI"/>
        </w:rPr>
      </w:pPr>
      <w:r w:rsidRPr="00AB2756">
        <w:rPr>
          <w:rFonts w:ascii="Arial Narrow" w:hAnsi="Arial Narrow" w:cs="Segoe UI"/>
        </w:rPr>
        <w:t xml:space="preserve">* Erikα Fischer </w:t>
      </w:r>
      <w:r w:rsidRPr="00AB2756">
        <w:rPr>
          <w:rFonts w:ascii="Arial Narrow" w:hAnsi="Arial Narrow" w:cs="Segoe UI"/>
          <w:lang w:val="en-US"/>
        </w:rPr>
        <w:t>Lichte</w:t>
      </w:r>
      <w:r w:rsidRPr="00AB2756">
        <w:rPr>
          <w:rFonts w:ascii="Arial Narrow" w:hAnsi="Arial Narrow" w:cs="Segoe UI"/>
        </w:rPr>
        <w:t xml:space="preserve">, </w:t>
      </w:r>
      <w:r w:rsidRPr="0014616E">
        <w:rPr>
          <w:rFonts w:ascii="Arial Narrow" w:hAnsi="Arial Narrow" w:cs="Segoe UI"/>
          <w:i/>
          <w:iCs/>
        </w:rPr>
        <w:t xml:space="preserve">Ιστορία ευρωπαϊκού δράματος και θεάτρου. Από το </w:t>
      </w:r>
      <w:r w:rsidR="006C29A5">
        <w:rPr>
          <w:rFonts w:ascii="Arial Narrow" w:hAnsi="Arial Narrow" w:cs="Segoe UI"/>
          <w:i/>
          <w:iCs/>
        </w:rPr>
        <w:t>Ρ</w:t>
      </w:r>
      <w:r w:rsidRPr="0014616E">
        <w:rPr>
          <w:rFonts w:ascii="Arial Narrow" w:hAnsi="Arial Narrow" w:cs="Segoe UI"/>
          <w:i/>
          <w:iCs/>
        </w:rPr>
        <w:t>ομαντισμό μέχρι σήμερα</w:t>
      </w:r>
      <w:r w:rsidRPr="00AB2756">
        <w:rPr>
          <w:rFonts w:ascii="Arial Narrow" w:hAnsi="Arial Narrow" w:cs="Segoe UI"/>
        </w:rPr>
        <w:t>, μτφρ. Γιώργος Σαγκριώτης, Αθήνα: Πλέθρον, 2012</w:t>
      </w:r>
      <w:r w:rsidR="00963093">
        <w:rPr>
          <w:rFonts w:ascii="Arial Narrow" w:hAnsi="Arial Narrow" w:cs="Segoe UI"/>
        </w:rPr>
        <w:t>.</w:t>
      </w:r>
    </w:p>
    <w:p w14:paraId="7C866F72" w14:textId="77777777" w:rsidR="00AB2DDF" w:rsidRDefault="0014616E" w:rsidP="00963093">
      <w:pPr>
        <w:pStyle w:val="Default"/>
        <w:ind w:left="567"/>
        <w:jc w:val="both"/>
      </w:pPr>
      <w:r w:rsidRPr="00AB2756">
        <w:rPr>
          <w:rFonts w:ascii="Arial Narrow" w:hAnsi="Arial Narrow" w:cs="Segoe UI"/>
        </w:rPr>
        <w:t xml:space="preserve">* </w:t>
      </w:r>
      <w:r w:rsidR="00963093" w:rsidRPr="00AB2DDF">
        <w:rPr>
          <w:rFonts w:ascii="Arial Narrow" w:hAnsi="Arial Narrow" w:cs="Segoe UI"/>
          <w:color w:val="000000" w:themeColor="text1"/>
        </w:rPr>
        <w:t xml:space="preserve">Άννα Ταμπάκη κ.ά, </w:t>
      </w:r>
      <w:r w:rsidR="00963093" w:rsidRPr="00AB2DDF">
        <w:rPr>
          <w:rFonts w:ascii="Arial Narrow" w:hAnsi="Arial Narrow" w:cs="Segoe UI"/>
          <w:i/>
          <w:iCs/>
          <w:color w:val="000000" w:themeColor="text1"/>
        </w:rPr>
        <w:t>Ιστορία και Δραματολογία Ευρωπαϊκού Θεάτρου: Από την Αναγέννηση ως τον 18ο αιώνα</w:t>
      </w:r>
      <w:r w:rsidR="00963093" w:rsidRPr="00AB2DDF">
        <w:rPr>
          <w:rFonts w:ascii="Arial Narrow" w:hAnsi="Arial Narrow" w:cs="Segoe UI"/>
          <w:color w:val="000000" w:themeColor="text1"/>
        </w:rPr>
        <w:t xml:space="preserve">, </w:t>
      </w:r>
    </w:p>
    <w:p w14:paraId="3B9CD575" w14:textId="6376DF65" w:rsidR="00963093" w:rsidRPr="0014616E" w:rsidRDefault="0079511B" w:rsidP="00963093">
      <w:pPr>
        <w:pStyle w:val="Default"/>
        <w:ind w:left="567"/>
        <w:jc w:val="both"/>
        <w:rPr>
          <w:rFonts w:ascii="Arial Narrow" w:hAnsi="Arial Narrow" w:cs="Segoe UI"/>
          <w:color w:val="C0504D"/>
        </w:rPr>
      </w:pPr>
      <w:hyperlink r:id="rId10" w:history="1">
        <w:r w:rsidR="00AB2DDF" w:rsidRPr="002E3864">
          <w:rPr>
            <w:rStyle w:val="-"/>
            <w:rFonts w:ascii="Arial Narrow" w:hAnsi="Arial Narrow" w:cs="Segoe UI"/>
          </w:rPr>
          <w:t>https://repository.kallipos.gr/handle/11419/2933</w:t>
        </w:r>
      </w:hyperlink>
      <w:r w:rsidR="0014616E">
        <w:rPr>
          <w:rFonts w:ascii="Arial Narrow" w:hAnsi="Arial Narrow" w:cs="Segoe UI"/>
          <w:color w:val="C0504D"/>
        </w:rPr>
        <w:t xml:space="preserve">. </w:t>
      </w:r>
    </w:p>
    <w:p w14:paraId="3D61B708" w14:textId="2F58E827" w:rsidR="00963093" w:rsidRDefault="0014616E" w:rsidP="009D60EF">
      <w:pPr>
        <w:pStyle w:val="Default"/>
        <w:ind w:left="567"/>
        <w:jc w:val="both"/>
        <w:rPr>
          <w:rFonts w:ascii="Arial Narrow" w:hAnsi="Arial Narrow" w:cs="Segoe UI"/>
          <w:color w:val="C0504D"/>
        </w:rPr>
      </w:pPr>
      <w:r w:rsidRPr="00AB2756">
        <w:rPr>
          <w:rFonts w:ascii="Arial Narrow" w:hAnsi="Arial Narrow" w:cs="Segoe UI"/>
        </w:rPr>
        <w:t xml:space="preserve">* </w:t>
      </w:r>
      <w:r w:rsidR="00963093" w:rsidRPr="00AB2DDF">
        <w:rPr>
          <w:rFonts w:ascii="Arial Narrow" w:hAnsi="Arial Narrow" w:cs="Segoe UI"/>
          <w:color w:val="000000" w:themeColor="text1"/>
        </w:rPr>
        <w:t xml:space="preserve">Σάββας Πατσαλίδης, </w:t>
      </w:r>
      <w:r w:rsidR="00963093" w:rsidRPr="00AB2DDF">
        <w:rPr>
          <w:rFonts w:ascii="Arial Narrow" w:hAnsi="Arial Narrow" w:cs="Segoe UI"/>
          <w:i/>
          <w:iCs/>
          <w:color w:val="000000" w:themeColor="text1"/>
        </w:rPr>
        <w:t>Θέατρο, Κοινωνία, Έθνος: από την "Αμερική" στις Ηνωμένες Πολιτείες (1620-1960), Τόμος Α,</w:t>
      </w:r>
      <w:r w:rsidR="00963093" w:rsidRPr="00AB2DDF">
        <w:rPr>
          <w:rFonts w:ascii="Arial Narrow" w:hAnsi="Arial Narrow" w:cs="Segoe UI"/>
          <w:i/>
          <w:iCs/>
          <w:color w:val="000000" w:themeColor="text1"/>
          <w:lang w:val="en-US"/>
        </w:rPr>
        <w:t> </w:t>
      </w:r>
      <w:r w:rsidR="00963093" w:rsidRPr="00AB2DDF">
        <w:rPr>
          <w:rFonts w:ascii="Arial Narrow" w:hAnsi="Arial Narrow" w:cs="Segoe UI"/>
          <w:color w:val="000000" w:themeColor="text1"/>
        </w:rPr>
        <w:t xml:space="preserve">Θεσσαλονίκη: </w:t>
      </w:r>
      <w:r w:rsidR="00963093" w:rsidRPr="00AB2DDF">
        <w:rPr>
          <w:rFonts w:ascii="Arial Narrow" w:hAnsi="Arial Narrow" w:cs="Segoe UI"/>
          <w:color w:val="000000" w:themeColor="text1"/>
          <w:lang w:val="en-US"/>
        </w:rPr>
        <w:t>University</w:t>
      </w:r>
      <w:r w:rsidR="00963093" w:rsidRPr="00AB2DDF">
        <w:rPr>
          <w:rFonts w:ascii="Arial Narrow" w:hAnsi="Arial Narrow" w:cs="Segoe UI"/>
          <w:color w:val="000000" w:themeColor="text1"/>
        </w:rPr>
        <w:t xml:space="preserve"> </w:t>
      </w:r>
      <w:r w:rsidR="00963093" w:rsidRPr="00AB2DDF">
        <w:rPr>
          <w:rFonts w:ascii="Arial Narrow" w:hAnsi="Arial Narrow" w:cs="Segoe UI"/>
          <w:color w:val="000000" w:themeColor="text1"/>
          <w:lang w:val="en-US"/>
        </w:rPr>
        <w:t>Studio</w:t>
      </w:r>
      <w:r w:rsidR="00963093" w:rsidRPr="00AB2DDF">
        <w:rPr>
          <w:rFonts w:ascii="Arial Narrow" w:hAnsi="Arial Narrow" w:cs="Segoe UI"/>
          <w:color w:val="000000" w:themeColor="text1"/>
        </w:rPr>
        <w:t xml:space="preserve"> </w:t>
      </w:r>
      <w:r w:rsidR="00963093" w:rsidRPr="00AB2DDF">
        <w:rPr>
          <w:rFonts w:ascii="Arial Narrow" w:hAnsi="Arial Narrow" w:cs="Segoe UI"/>
          <w:color w:val="000000" w:themeColor="text1"/>
          <w:lang w:val="en-US"/>
        </w:rPr>
        <w:t>Press</w:t>
      </w:r>
      <w:r w:rsidR="00963093" w:rsidRPr="00AB2DDF">
        <w:rPr>
          <w:rFonts w:ascii="Arial Narrow" w:hAnsi="Arial Narrow" w:cs="Segoe UI"/>
          <w:color w:val="000000" w:themeColor="text1"/>
        </w:rPr>
        <w:t>, 2020, 599-621.</w:t>
      </w:r>
    </w:p>
    <w:p w14:paraId="200D8EDB" w14:textId="77777777" w:rsidR="007231C9" w:rsidRDefault="007231C9" w:rsidP="009D60EF">
      <w:pPr>
        <w:pStyle w:val="Default"/>
        <w:ind w:left="567"/>
        <w:jc w:val="both"/>
        <w:rPr>
          <w:rFonts w:ascii="Arial Narrow" w:hAnsi="Arial Narrow" w:cs="Segoe UI"/>
          <w:color w:val="C0504D"/>
        </w:rPr>
      </w:pPr>
    </w:p>
    <w:p w14:paraId="14E3C450" w14:textId="190D3F5B" w:rsidR="001D049A" w:rsidRDefault="0014616E" w:rsidP="00B16B06">
      <w:pPr>
        <w:pStyle w:val="Default"/>
        <w:ind w:left="567"/>
        <w:jc w:val="both"/>
        <w:rPr>
          <w:rFonts w:ascii="Arial Narrow" w:hAnsi="Arial Narrow" w:cs="Segoe UI"/>
          <w:color w:val="000000" w:themeColor="text1"/>
        </w:rPr>
      </w:pPr>
      <w:r w:rsidRPr="00AB2DDF">
        <w:rPr>
          <w:rFonts w:ascii="Arial Narrow" w:hAnsi="Arial Narrow" w:cs="Segoe UI"/>
          <w:color w:val="000000" w:themeColor="text1"/>
        </w:rPr>
        <w:t>Επιπλέον, σε όλες τις ελληνικές εκδόσεις των έργων περιλαμβάνονται εισαγωγές ή/και επίμετρα</w:t>
      </w:r>
      <w:r w:rsidR="007231C9" w:rsidRPr="00AB2DDF">
        <w:rPr>
          <w:rFonts w:ascii="Arial Narrow" w:hAnsi="Arial Narrow" w:cs="Segoe UI"/>
          <w:color w:val="000000" w:themeColor="text1"/>
        </w:rPr>
        <w:t>.</w:t>
      </w:r>
    </w:p>
    <w:p w14:paraId="2C445449" w14:textId="77777777" w:rsidR="00B16B06" w:rsidRPr="00B16B06" w:rsidRDefault="00B16B06" w:rsidP="00B16B06">
      <w:pPr>
        <w:pStyle w:val="Default"/>
        <w:ind w:left="567"/>
        <w:jc w:val="both"/>
        <w:rPr>
          <w:rFonts w:ascii="Arial Narrow" w:hAnsi="Arial Narrow" w:cs="Segoe UI"/>
          <w:color w:val="000000" w:themeColor="text1"/>
        </w:rPr>
      </w:pPr>
    </w:p>
    <w:p w14:paraId="00EEEA29" w14:textId="6B0FF5D9" w:rsidR="001D049A" w:rsidRPr="00B45168" w:rsidRDefault="001D049A" w:rsidP="00B45168">
      <w:pPr>
        <w:pStyle w:val="Default"/>
        <w:ind w:left="284"/>
        <w:jc w:val="both"/>
        <w:rPr>
          <w:rFonts w:ascii="Arial Narrow" w:hAnsi="Arial Narrow" w:cs="Segoe UI"/>
        </w:rPr>
      </w:pPr>
      <w:r w:rsidRPr="00AB2756">
        <w:rPr>
          <w:rFonts w:ascii="Arial Narrow" w:hAnsi="Arial Narrow" w:cs="Segoe UI"/>
          <w:bCs/>
        </w:rPr>
        <w:t xml:space="preserve">  </w:t>
      </w:r>
      <w:r w:rsidR="00B45168">
        <w:rPr>
          <w:rFonts w:ascii="Arial Narrow" w:hAnsi="Arial Narrow" w:cs="Segoe UI"/>
          <w:bCs/>
        </w:rPr>
        <w:t xml:space="preserve">    Οι ενδιαφερόμενοι πρέπει να εισέλθουν στον σύνδεσμο </w:t>
      </w:r>
      <w:hyperlink r:id="rId11" w:history="1">
        <w:r w:rsidR="0090600A" w:rsidRPr="00F01BC1">
          <w:rPr>
            <w:rStyle w:val="-"/>
            <w:rFonts w:ascii="Arial Narrow" w:hAnsi="Arial Narrow" w:cs="Segoe UI"/>
            <w:bCs/>
            <w:lang w:val="en-US"/>
          </w:rPr>
          <w:t>https</w:t>
        </w:r>
        <w:r w:rsidR="0090600A" w:rsidRPr="00F01BC1">
          <w:rPr>
            <w:rStyle w:val="-"/>
            <w:rFonts w:ascii="Arial Narrow" w:hAnsi="Arial Narrow" w:cs="Segoe UI"/>
            <w:bCs/>
          </w:rPr>
          <w:t>://</w:t>
        </w:r>
        <w:r w:rsidR="0090600A" w:rsidRPr="00F01BC1">
          <w:rPr>
            <w:rStyle w:val="-"/>
            <w:rFonts w:ascii="Arial Narrow" w:hAnsi="Arial Narrow" w:cs="Segoe UI"/>
            <w:bCs/>
            <w:lang w:val="en-US"/>
          </w:rPr>
          <w:t>eservice</w:t>
        </w:r>
        <w:r w:rsidR="0090600A" w:rsidRPr="00F01BC1">
          <w:rPr>
            <w:rStyle w:val="-"/>
            <w:rFonts w:ascii="Arial Narrow" w:hAnsi="Arial Narrow" w:cs="Segoe UI"/>
            <w:bCs/>
          </w:rPr>
          <w:t>.</w:t>
        </w:r>
        <w:r w:rsidR="0090600A" w:rsidRPr="00F01BC1">
          <w:rPr>
            <w:rStyle w:val="-"/>
            <w:rFonts w:ascii="Arial Narrow" w:hAnsi="Arial Narrow" w:cs="Segoe UI"/>
            <w:bCs/>
            <w:lang w:val="en-US"/>
          </w:rPr>
          <w:t>upatras</w:t>
        </w:r>
        <w:r w:rsidR="0090600A" w:rsidRPr="00F01BC1">
          <w:rPr>
            <w:rStyle w:val="-"/>
            <w:rFonts w:ascii="Arial Narrow" w:hAnsi="Arial Narrow" w:cs="Segoe UI"/>
            <w:bCs/>
          </w:rPr>
          <w:t>.</w:t>
        </w:r>
        <w:r w:rsidR="0090600A" w:rsidRPr="00F01BC1">
          <w:rPr>
            <w:rStyle w:val="-"/>
            <w:rFonts w:ascii="Arial Narrow" w:hAnsi="Arial Narrow" w:cs="Segoe UI"/>
            <w:bCs/>
            <w:lang w:val="en-US"/>
          </w:rPr>
          <w:t>gr</w:t>
        </w:r>
      </w:hyperlink>
      <w:r w:rsidR="00B45168" w:rsidRPr="00B45168">
        <w:rPr>
          <w:rFonts w:ascii="Arial Narrow" w:hAnsi="Arial Narrow" w:cs="Segoe UI"/>
          <w:bCs/>
        </w:rPr>
        <w:t xml:space="preserve"> </w:t>
      </w:r>
      <w:r w:rsidR="00B45168">
        <w:rPr>
          <w:rFonts w:ascii="Arial Narrow" w:hAnsi="Arial Narrow" w:cs="Segoe UI"/>
          <w:bCs/>
        </w:rPr>
        <w:t xml:space="preserve">για να συμπληρώσουν την «Αίτηση συμμετοχής στις κατατακτήριες εξετάσεις» και να επισυνάψουν τα δικαιολογητικά που αναφέρονται στην αίτηση το χρονικό διάστημα από </w:t>
      </w:r>
      <w:r w:rsidR="008A2F1F">
        <w:rPr>
          <w:rFonts w:ascii="Arial Narrow" w:hAnsi="Arial Narrow" w:cs="Segoe UI"/>
          <w:bCs/>
        </w:rPr>
        <w:t xml:space="preserve">την </w:t>
      </w:r>
      <w:r w:rsidR="00B45168" w:rsidRPr="00B16B06">
        <w:rPr>
          <w:rFonts w:ascii="Arial Narrow" w:hAnsi="Arial Narrow" w:cs="Segoe UI"/>
          <w:bCs/>
          <w:color w:val="002060"/>
        </w:rPr>
        <w:t>1</w:t>
      </w:r>
      <w:r w:rsidR="00B45168" w:rsidRPr="00B16B06">
        <w:rPr>
          <w:rFonts w:ascii="Arial Narrow" w:hAnsi="Arial Narrow" w:cs="Segoe UI"/>
          <w:bCs/>
          <w:color w:val="002060"/>
          <w:vertAlign w:val="superscript"/>
        </w:rPr>
        <w:t>η</w:t>
      </w:r>
      <w:r w:rsidR="00A4185F" w:rsidRPr="00B16B06">
        <w:rPr>
          <w:rFonts w:ascii="Arial Narrow" w:hAnsi="Arial Narrow" w:cs="Segoe UI"/>
          <w:bCs/>
          <w:color w:val="002060"/>
        </w:rPr>
        <w:t xml:space="preserve">  Νοεμβρίου 202</w:t>
      </w:r>
      <w:r w:rsidR="00B16B06">
        <w:rPr>
          <w:rFonts w:ascii="Arial Narrow" w:hAnsi="Arial Narrow" w:cs="Segoe UI"/>
          <w:bCs/>
          <w:color w:val="002060"/>
        </w:rPr>
        <w:t>5</w:t>
      </w:r>
      <w:r w:rsidR="00B45168" w:rsidRPr="00B16B06">
        <w:rPr>
          <w:rFonts w:ascii="Arial Narrow" w:hAnsi="Arial Narrow" w:cs="Segoe UI"/>
          <w:bCs/>
          <w:color w:val="002060"/>
        </w:rPr>
        <w:t xml:space="preserve"> έως</w:t>
      </w:r>
      <w:r w:rsidR="008A2F1F" w:rsidRPr="00B16B06">
        <w:rPr>
          <w:rFonts w:ascii="Arial Narrow" w:hAnsi="Arial Narrow" w:cs="Segoe UI"/>
          <w:bCs/>
          <w:color w:val="002060"/>
        </w:rPr>
        <w:t xml:space="preserve"> και την 15</w:t>
      </w:r>
      <w:r w:rsidR="008A2F1F" w:rsidRPr="00B16B06">
        <w:rPr>
          <w:rFonts w:ascii="Arial Narrow" w:hAnsi="Arial Narrow" w:cs="Segoe UI"/>
          <w:bCs/>
          <w:color w:val="002060"/>
          <w:vertAlign w:val="superscript"/>
        </w:rPr>
        <w:t>η</w:t>
      </w:r>
      <w:r w:rsidR="00A4185F" w:rsidRPr="00B16B06">
        <w:rPr>
          <w:rFonts w:ascii="Arial Narrow" w:hAnsi="Arial Narrow" w:cs="Segoe UI"/>
          <w:bCs/>
          <w:color w:val="002060"/>
        </w:rPr>
        <w:t xml:space="preserve"> Νοεμβρίου 202</w:t>
      </w:r>
      <w:r w:rsidR="00B16B06">
        <w:rPr>
          <w:rFonts w:ascii="Arial Narrow" w:hAnsi="Arial Narrow" w:cs="Segoe UI"/>
          <w:bCs/>
          <w:color w:val="002060"/>
        </w:rPr>
        <w:t>5</w:t>
      </w:r>
    </w:p>
    <w:p w14:paraId="6899EA1A" w14:textId="77777777" w:rsidR="001D049A" w:rsidRPr="00AB2756" w:rsidRDefault="001D049A" w:rsidP="009D60EF">
      <w:pPr>
        <w:pStyle w:val="Default"/>
        <w:numPr>
          <w:ilvl w:val="1"/>
          <w:numId w:val="4"/>
        </w:numPr>
        <w:ind w:left="993"/>
        <w:jc w:val="both"/>
        <w:rPr>
          <w:rFonts w:ascii="Arial Narrow" w:hAnsi="Arial Narrow" w:cs="Segoe UI"/>
        </w:rPr>
      </w:pPr>
      <w:r w:rsidRPr="00AB2756">
        <w:rPr>
          <w:rFonts w:ascii="Arial Narrow" w:hAnsi="Arial Narrow" w:cs="Segoe UI"/>
          <w:bCs/>
        </w:rPr>
        <w:t xml:space="preserve">Προκειμένου για πτυχιούχους Α.Ε.Ι. και πτυχιούχους ισοτίμων Ανωτέρων Σχολών του εξωτερικού συνυποβάλλεται και βεβαίωση ισοτιμίας του τίτλου </w:t>
      </w:r>
      <w:r w:rsidR="008A5454" w:rsidRPr="00AB2756">
        <w:rPr>
          <w:rFonts w:ascii="Arial Narrow" w:hAnsi="Arial Narrow" w:cs="Segoe UI"/>
          <w:bCs/>
        </w:rPr>
        <w:t>σπουδών τους από το Δ.Ο.Α.Τ.Α.Π</w:t>
      </w:r>
      <w:r w:rsidRPr="00AB2756">
        <w:rPr>
          <w:rFonts w:ascii="Arial Narrow" w:hAnsi="Arial Narrow" w:cs="Segoe UI"/>
          <w:bCs/>
        </w:rPr>
        <w:t xml:space="preserve">. </w:t>
      </w:r>
    </w:p>
    <w:p w14:paraId="73B6E506" w14:textId="77777777" w:rsidR="001D049A" w:rsidRPr="00AB2756" w:rsidRDefault="001D049A" w:rsidP="00AB2756">
      <w:pPr>
        <w:pStyle w:val="a8"/>
        <w:autoSpaceDE w:val="0"/>
        <w:autoSpaceDN w:val="0"/>
        <w:adjustRightInd w:val="0"/>
        <w:ind w:left="0"/>
        <w:jc w:val="both"/>
        <w:rPr>
          <w:rFonts w:ascii="Arial Narrow" w:eastAsia="Calibri" w:hAnsi="Arial Narrow" w:cs="Segoe UI"/>
          <w:color w:val="000000"/>
          <w:lang w:val="el-GR"/>
        </w:rPr>
      </w:pPr>
    </w:p>
    <w:p w14:paraId="4A7D0CF7" w14:textId="18F7EAC7" w:rsidR="001D049A" w:rsidRPr="00AB2756" w:rsidRDefault="001D049A" w:rsidP="00AB2756">
      <w:pPr>
        <w:pStyle w:val="a8"/>
        <w:autoSpaceDE w:val="0"/>
        <w:autoSpaceDN w:val="0"/>
        <w:adjustRightInd w:val="0"/>
        <w:ind w:left="0"/>
        <w:jc w:val="both"/>
        <w:rPr>
          <w:rFonts w:ascii="Arial Narrow" w:eastAsia="Calibri" w:hAnsi="Arial Narrow" w:cs="Segoe UI"/>
          <w:color w:val="000000"/>
          <w:lang w:val="el-GR"/>
        </w:rPr>
      </w:pPr>
      <w:r w:rsidRPr="00AB2756">
        <w:rPr>
          <w:rFonts w:ascii="Arial Narrow" w:eastAsia="Calibri" w:hAnsi="Arial Narrow" w:cs="Segoe UI"/>
          <w:color w:val="000000"/>
          <w:lang w:val="el-GR"/>
        </w:rPr>
        <w:t xml:space="preserve">     Οι κατατακτήριες εξετάσεις διενεργούνται κατά το διάστημ</w:t>
      </w:r>
      <w:r w:rsidR="00D45FC8" w:rsidRPr="00AB2756">
        <w:rPr>
          <w:rFonts w:ascii="Arial Narrow" w:eastAsia="Calibri" w:hAnsi="Arial Narrow" w:cs="Segoe UI"/>
          <w:color w:val="000000"/>
          <w:lang w:val="el-GR"/>
        </w:rPr>
        <w:t>α από 1η έως 20η Δ</w:t>
      </w:r>
      <w:r w:rsidR="00A4185F">
        <w:rPr>
          <w:rFonts w:ascii="Arial Narrow" w:eastAsia="Calibri" w:hAnsi="Arial Narrow" w:cs="Segoe UI"/>
          <w:color w:val="000000"/>
          <w:lang w:val="el-GR"/>
        </w:rPr>
        <w:t>εκεμβρίου 202</w:t>
      </w:r>
      <w:r w:rsidR="00B16B06">
        <w:rPr>
          <w:rFonts w:ascii="Arial Narrow" w:eastAsia="Calibri" w:hAnsi="Arial Narrow" w:cs="Segoe UI"/>
          <w:color w:val="000000"/>
          <w:lang w:val="el-GR"/>
        </w:rPr>
        <w:t>5</w:t>
      </w:r>
      <w:r w:rsidRPr="00AB2756">
        <w:rPr>
          <w:rFonts w:ascii="Arial Narrow" w:eastAsia="Calibri" w:hAnsi="Arial Narrow" w:cs="Segoe UI"/>
          <w:color w:val="000000"/>
          <w:lang w:val="el-GR"/>
        </w:rPr>
        <w:t xml:space="preserve">. </w:t>
      </w:r>
    </w:p>
    <w:p w14:paraId="3A674E40" w14:textId="36BAF5B2" w:rsidR="001D049A" w:rsidRDefault="001D049A" w:rsidP="00AB2756">
      <w:pPr>
        <w:pStyle w:val="Default"/>
        <w:jc w:val="both"/>
        <w:rPr>
          <w:rFonts w:ascii="Arial Narrow" w:hAnsi="Arial Narrow" w:cs="Segoe UI"/>
          <w:b/>
          <w:bCs/>
        </w:rPr>
      </w:pPr>
    </w:p>
    <w:p w14:paraId="3D708DA6" w14:textId="21F6E6EF" w:rsidR="00060472" w:rsidRDefault="00060472" w:rsidP="00AB2756">
      <w:pPr>
        <w:pStyle w:val="Default"/>
        <w:jc w:val="both"/>
        <w:rPr>
          <w:rFonts w:ascii="Arial Narrow" w:hAnsi="Arial Narrow" w:cs="Segoe UI"/>
          <w:b/>
          <w:bCs/>
        </w:rPr>
      </w:pPr>
    </w:p>
    <w:p w14:paraId="3893A082" w14:textId="77777777" w:rsidR="00060472" w:rsidRPr="00AB2756" w:rsidRDefault="00060472" w:rsidP="00AB2756">
      <w:pPr>
        <w:pStyle w:val="Default"/>
        <w:jc w:val="both"/>
        <w:rPr>
          <w:rFonts w:ascii="Arial Narrow" w:hAnsi="Arial Narrow" w:cs="Segoe UI"/>
          <w:b/>
          <w:bCs/>
        </w:rPr>
      </w:pPr>
    </w:p>
    <w:p w14:paraId="2831C405" w14:textId="77777777"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r w:rsidR="008C3B2C" w:rsidRPr="00AB2756">
        <w:rPr>
          <w:rFonts w:ascii="Arial Narrow" w:hAnsi="Arial Narrow" w:cs="Segoe UI"/>
          <w:bCs/>
        </w:rPr>
        <w:t xml:space="preserve">                               Η </w:t>
      </w:r>
      <w:r w:rsidRPr="00AB2756">
        <w:rPr>
          <w:rFonts w:ascii="Arial Narrow" w:hAnsi="Arial Narrow" w:cs="Segoe UI"/>
          <w:bCs/>
        </w:rPr>
        <w:t xml:space="preserve">Πρόεδρος του Τμήματος </w:t>
      </w:r>
    </w:p>
    <w:p w14:paraId="1839B455" w14:textId="77777777"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p>
    <w:p w14:paraId="78C7E369" w14:textId="77777777" w:rsidR="001D049A" w:rsidRPr="00AB2756" w:rsidRDefault="001D049A" w:rsidP="00AB2756">
      <w:pPr>
        <w:pStyle w:val="Default"/>
        <w:jc w:val="both"/>
        <w:rPr>
          <w:rFonts w:ascii="Arial Narrow" w:hAnsi="Arial Narrow" w:cs="Segoe UI"/>
          <w:bCs/>
        </w:rPr>
      </w:pPr>
    </w:p>
    <w:p w14:paraId="276C3EBD" w14:textId="77777777"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p>
    <w:p w14:paraId="7EAF9B6B" w14:textId="77777777"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r w:rsidR="004E17BD">
        <w:rPr>
          <w:rFonts w:ascii="Arial Narrow" w:hAnsi="Arial Narrow" w:cs="Segoe UI"/>
          <w:bCs/>
        </w:rPr>
        <w:t xml:space="preserve">      </w:t>
      </w:r>
      <w:r w:rsidR="00A4185F">
        <w:rPr>
          <w:rFonts w:ascii="Arial Narrow" w:hAnsi="Arial Narrow" w:cs="Segoe UI"/>
          <w:bCs/>
        </w:rPr>
        <w:t>Ιωάννα Παπαγεωργίου</w:t>
      </w:r>
    </w:p>
    <w:p w14:paraId="31EA5201" w14:textId="77777777" w:rsidR="001D049A" w:rsidRPr="001B049D" w:rsidRDefault="001D049A" w:rsidP="00AB2756">
      <w:pPr>
        <w:pStyle w:val="Default"/>
        <w:jc w:val="both"/>
        <w:rPr>
          <w:rFonts w:ascii="Arial Narrow" w:hAnsi="Arial Narrow" w:cs="Segoe UI"/>
          <w:bCs/>
        </w:rPr>
      </w:pPr>
      <w:r w:rsidRPr="00AB2756">
        <w:rPr>
          <w:rFonts w:ascii="Arial Narrow" w:hAnsi="Arial Narrow" w:cs="Segoe UI"/>
          <w:bCs/>
        </w:rPr>
        <w:t xml:space="preserve">                                                                    </w:t>
      </w:r>
      <w:r w:rsidR="001B049D" w:rsidRPr="00AB2756">
        <w:rPr>
          <w:rFonts w:ascii="Arial Narrow" w:hAnsi="Arial Narrow" w:cs="Segoe UI"/>
          <w:bCs/>
        </w:rPr>
        <w:t>Αναπληρώτρια Καθηγήτρι</w:t>
      </w:r>
      <w:r w:rsidR="001B049D">
        <w:rPr>
          <w:rFonts w:ascii="Arial Narrow" w:hAnsi="Arial Narrow" w:cs="Segoe UI"/>
          <w:bCs/>
        </w:rPr>
        <w:t>α</w:t>
      </w:r>
    </w:p>
    <w:p w14:paraId="0558CD34" w14:textId="77777777" w:rsidR="00CC5C31" w:rsidRDefault="00CC5C31" w:rsidP="00CC5C31">
      <w:pPr>
        <w:ind w:right="-514"/>
        <w:rPr>
          <w:rFonts w:ascii="Arial" w:hAnsi="Arial" w:cs="Arial"/>
        </w:rPr>
      </w:pPr>
    </w:p>
    <w:sectPr w:rsidR="00CC5C31" w:rsidSect="00CC5C31">
      <w:footerReference w:type="default" r:id="rId12"/>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959A" w14:textId="77777777" w:rsidR="0079511B" w:rsidRDefault="0079511B" w:rsidP="003A7AE6">
      <w:pPr>
        <w:spacing w:after="0" w:line="240" w:lineRule="auto"/>
      </w:pPr>
      <w:r>
        <w:separator/>
      </w:r>
    </w:p>
  </w:endnote>
  <w:endnote w:type="continuationSeparator" w:id="0">
    <w:p w14:paraId="54F824DD" w14:textId="77777777" w:rsidR="0079511B" w:rsidRDefault="0079511B" w:rsidP="003A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altName w:val="Courier New"/>
    <w:charset w:val="A1"/>
    <w:family w:val="auto"/>
    <w:pitch w:val="variable"/>
    <w:sig w:usb0="80000083" w:usb1="00000048" w:usb2="00000000" w:usb3="00000000" w:csb0="00000008"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PF Handbook Pro Light">
    <w:altName w:val="Arial"/>
    <w:panose1 w:val="00000000000000000000"/>
    <w:charset w:val="00"/>
    <w:family w:val="modern"/>
    <w:notTrueType/>
    <w:pitch w:val="variable"/>
    <w:sig w:usb0="A00002BF" w:usb1="5000E0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EE17" w14:textId="77777777" w:rsidR="003A7AE6" w:rsidRPr="00BA1C8B" w:rsidRDefault="003A7AE6" w:rsidP="003A7AE6">
    <w:pPr>
      <w:pStyle w:val="a5"/>
      <w:jc w:val="center"/>
      <w:rPr>
        <w:rFonts w:ascii="PF Handbook Pro Light" w:hAnsi="PF Handbook Pro Light"/>
        <w:spacing w:val="80"/>
        <w:sz w:val="20"/>
        <w:szCs w:val="20"/>
      </w:rPr>
    </w:pPr>
    <w:r w:rsidRPr="004A5754">
      <w:rPr>
        <w:rFonts w:ascii="PF Handbook Pro Light" w:hAnsi="PF Handbook Pro Light"/>
        <w:spacing w:val="80"/>
        <w:sz w:val="20"/>
        <w:szCs w:val="20"/>
      </w:rPr>
      <w:t>Πανεπιστημιούπολη, 265 04 Ρίο</w:t>
    </w:r>
    <w:r w:rsidR="00BA1C8B">
      <w:rPr>
        <w:rFonts w:ascii="PF Handbook Pro Light" w:hAnsi="PF Handbook Pro Light"/>
        <w:spacing w:val="80"/>
        <w:sz w:val="20"/>
        <w:szCs w:val="20"/>
      </w:rPr>
      <w:t xml:space="preserve">   </w:t>
    </w:r>
    <w:r w:rsidR="00BA1C8B" w:rsidRPr="00BA1C8B">
      <w:rPr>
        <w:rFonts w:ascii="PF Handbook Pro Light" w:hAnsi="PF Handbook Pro Light"/>
        <w:spacing w:val="80"/>
        <w:sz w:val="20"/>
        <w:szCs w:val="20"/>
      </w:rPr>
      <w:t xml:space="preserve"> </w:t>
    </w:r>
    <w:r w:rsidR="00BA1C8B">
      <w:rPr>
        <w:rFonts w:ascii="PF Handbook Pro Light" w:hAnsi="PF Handbook Pro Light"/>
        <w:spacing w:val="80"/>
        <w:sz w:val="20"/>
        <w:szCs w:val="20"/>
      </w:rPr>
      <w:t xml:space="preserve">    </w:t>
    </w:r>
    <w:r w:rsidR="00BA1C8B">
      <w:rPr>
        <w:rFonts w:ascii="PF Handbook Pro Light" w:hAnsi="PF Handbook Pro Light"/>
        <w:spacing w:val="80"/>
        <w:sz w:val="20"/>
        <w:szCs w:val="20"/>
        <w:lang w:val="en-US"/>
      </w:rPr>
      <w:t>www</w:t>
    </w:r>
    <w:r w:rsidR="00BA1C8B" w:rsidRPr="00BA1C8B">
      <w:rPr>
        <w:rFonts w:ascii="PF Handbook Pro Light" w:hAnsi="PF Handbook Pro Light"/>
        <w:spacing w:val="80"/>
        <w:sz w:val="20"/>
        <w:szCs w:val="20"/>
      </w:rPr>
      <w:t>.</w:t>
    </w:r>
    <w:r w:rsidR="00BA1C8B">
      <w:rPr>
        <w:rFonts w:ascii="PF Handbook Pro Light" w:hAnsi="PF Handbook Pro Light"/>
        <w:spacing w:val="80"/>
        <w:sz w:val="20"/>
        <w:szCs w:val="20"/>
        <w:lang w:val="en-US"/>
      </w:rPr>
      <w:t>upatras</w:t>
    </w:r>
    <w:r w:rsidR="00BA1C8B" w:rsidRPr="00BA1C8B">
      <w:rPr>
        <w:rFonts w:ascii="PF Handbook Pro Light" w:hAnsi="PF Handbook Pro Light"/>
        <w:spacing w:val="80"/>
        <w:sz w:val="20"/>
        <w:szCs w:val="20"/>
      </w:rPr>
      <w:t>.</w:t>
    </w:r>
    <w:r w:rsidR="00BA1C8B">
      <w:rPr>
        <w:rFonts w:ascii="PF Handbook Pro Light" w:hAnsi="PF Handbook Pro Light"/>
        <w:spacing w:val="80"/>
        <w:sz w:val="20"/>
        <w:szCs w:val="20"/>
        <w:lang w:val="en-US"/>
      </w:rPr>
      <w:t>gr</w:t>
    </w:r>
  </w:p>
  <w:p w14:paraId="4488DEE4" w14:textId="77777777" w:rsidR="003A7AE6" w:rsidRDefault="003A7A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2844" w14:textId="77777777" w:rsidR="0079511B" w:rsidRDefault="0079511B" w:rsidP="003A7AE6">
      <w:pPr>
        <w:spacing w:after="0" w:line="240" w:lineRule="auto"/>
      </w:pPr>
      <w:r>
        <w:separator/>
      </w:r>
    </w:p>
  </w:footnote>
  <w:footnote w:type="continuationSeparator" w:id="0">
    <w:p w14:paraId="634B8296" w14:textId="77777777" w:rsidR="0079511B" w:rsidRDefault="0079511B" w:rsidP="003A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21A"/>
    <w:multiLevelType w:val="hybridMultilevel"/>
    <w:tmpl w:val="59DA9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652416"/>
    <w:multiLevelType w:val="hybridMultilevel"/>
    <w:tmpl w:val="52F637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0A2AC7"/>
    <w:multiLevelType w:val="hybridMultilevel"/>
    <w:tmpl w:val="89DEAD5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67131A"/>
    <w:multiLevelType w:val="hybridMultilevel"/>
    <w:tmpl w:val="3EA222EA"/>
    <w:lvl w:ilvl="0" w:tplc="04080005">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4" w15:restartNumberingAfterBreak="0">
    <w:nsid w:val="1EB947D8"/>
    <w:multiLevelType w:val="hybridMultilevel"/>
    <w:tmpl w:val="45A8B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867101"/>
    <w:multiLevelType w:val="hybridMultilevel"/>
    <w:tmpl w:val="0226B7B4"/>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2B790C5C"/>
    <w:multiLevelType w:val="hybridMultilevel"/>
    <w:tmpl w:val="45BA4C48"/>
    <w:lvl w:ilvl="0" w:tplc="EEB4293A">
      <w:start w:val="1"/>
      <w:numFmt w:val="decimal"/>
      <w:lvlText w:val="%1."/>
      <w:lvlJc w:val="left"/>
      <w:pPr>
        <w:ind w:left="720" w:hanging="360"/>
      </w:pPr>
      <w:rPr>
        <w:rFonts w:hint="default"/>
        <w:b/>
      </w:rPr>
    </w:lvl>
    <w:lvl w:ilvl="1" w:tplc="0408000B">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67092E"/>
    <w:multiLevelType w:val="hybridMultilevel"/>
    <w:tmpl w:val="DAFA54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AB536A"/>
    <w:multiLevelType w:val="hybridMultilevel"/>
    <w:tmpl w:val="847AC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3053494"/>
    <w:multiLevelType w:val="hybridMultilevel"/>
    <w:tmpl w:val="EA682E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3064F78"/>
    <w:multiLevelType w:val="hybridMultilevel"/>
    <w:tmpl w:val="01B019E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6E620139"/>
    <w:multiLevelType w:val="hybridMultilevel"/>
    <w:tmpl w:val="369A0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F83BB1"/>
    <w:multiLevelType w:val="hybridMultilevel"/>
    <w:tmpl w:val="49DA8006"/>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6"/>
  </w:num>
  <w:num w:numId="5">
    <w:abstractNumId w:val="0"/>
  </w:num>
  <w:num w:numId="6">
    <w:abstractNumId w:val="4"/>
  </w:num>
  <w:num w:numId="7">
    <w:abstractNumId w:val="9"/>
  </w:num>
  <w:num w:numId="8">
    <w:abstractNumId w:val="7"/>
  </w:num>
  <w:num w:numId="9">
    <w:abstractNumId w:val="1"/>
  </w:num>
  <w:num w:numId="10">
    <w:abstractNumId w:val="12"/>
  </w:num>
  <w:num w:numId="11">
    <w:abstractNumId w:val="2"/>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E6"/>
    <w:rsid w:val="00040BD2"/>
    <w:rsid w:val="00040EC4"/>
    <w:rsid w:val="00050629"/>
    <w:rsid w:val="00060472"/>
    <w:rsid w:val="00063DD9"/>
    <w:rsid w:val="000846F6"/>
    <w:rsid w:val="00117530"/>
    <w:rsid w:val="001254A4"/>
    <w:rsid w:val="0014393C"/>
    <w:rsid w:val="0014616E"/>
    <w:rsid w:val="00154531"/>
    <w:rsid w:val="00161143"/>
    <w:rsid w:val="00184032"/>
    <w:rsid w:val="00187DCD"/>
    <w:rsid w:val="001B049D"/>
    <w:rsid w:val="001B070D"/>
    <w:rsid w:val="001B69EC"/>
    <w:rsid w:val="001D049A"/>
    <w:rsid w:val="001D21C6"/>
    <w:rsid w:val="001F50D2"/>
    <w:rsid w:val="002470F6"/>
    <w:rsid w:val="00256520"/>
    <w:rsid w:val="00295EA9"/>
    <w:rsid w:val="002B5200"/>
    <w:rsid w:val="002C70E6"/>
    <w:rsid w:val="002D5A45"/>
    <w:rsid w:val="00364917"/>
    <w:rsid w:val="00370C98"/>
    <w:rsid w:val="003A5E62"/>
    <w:rsid w:val="003A636A"/>
    <w:rsid w:val="003A7AE6"/>
    <w:rsid w:val="003B492E"/>
    <w:rsid w:val="0040570B"/>
    <w:rsid w:val="00410808"/>
    <w:rsid w:val="00462964"/>
    <w:rsid w:val="004E17BD"/>
    <w:rsid w:val="004E2CC3"/>
    <w:rsid w:val="00522EFC"/>
    <w:rsid w:val="00531B08"/>
    <w:rsid w:val="0054121D"/>
    <w:rsid w:val="005428BD"/>
    <w:rsid w:val="00570FD4"/>
    <w:rsid w:val="005969ED"/>
    <w:rsid w:val="005F08C0"/>
    <w:rsid w:val="005F7F4C"/>
    <w:rsid w:val="0061364A"/>
    <w:rsid w:val="00627A4C"/>
    <w:rsid w:val="00645AC2"/>
    <w:rsid w:val="00692D1D"/>
    <w:rsid w:val="0069589A"/>
    <w:rsid w:val="006A45AF"/>
    <w:rsid w:val="006C29A5"/>
    <w:rsid w:val="006F1E20"/>
    <w:rsid w:val="006F7DFB"/>
    <w:rsid w:val="00705444"/>
    <w:rsid w:val="007231C9"/>
    <w:rsid w:val="007360D4"/>
    <w:rsid w:val="007466BA"/>
    <w:rsid w:val="007947AC"/>
    <w:rsid w:val="0079511B"/>
    <w:rsid w:val="007A1934"/>
    <w:rsid w:val="008412D1"/>
    <w:rsid w:val="00853A66"/>
    <w:rsid w:val="008758A5"/>
    <w:rsid w:val="008A2F1F"/>
    <w:rsid w:val="008A5224"/>
    <w:rsid w:val="008A5454"/>
    <w:rsid w:val="008C0E1A"/>
    <w:rsid w:val="008C3B2C"/>
    <w:rsid w:val="008C6CC3"/>
    <w:rsid w:val="008D06BB"/>
    <w:rsid w:val="008E1637"/>
    <w:rsid w:val="00902BD0"/>
    <w:rsid w:val="0090600A"/>
    <w:rsid w:val="00922EC2"/>
    <w:rsid w:val="00942021"/>
    <w:rsid w:val="00951669"/>
    <w:rsid w:val="00952A69"/>
    <w:rsid w:val="00952D73"/>
    <w:rsid w:val="00963093"/>
    <w:rsid w:val="009A1D0F"/>
    <w:rsid w:val="009B1DBD"/>
    <w:rsid w:val="009D60EF"/>
    <w:rsid w:val="009E440B"/>
    <w:rsid w:val="00A4185F"/>
    <w:rsid w:val="00A625C4"/>
    <w:rsid w:val="00A62721"/>
    <w:rsid w:val="00A62C7C"/>
    <w:rsid w:val="00A70569"/>
    <w:rsid w:val="00A7585B"/>
    <w:rsid w:val="00A758BE"/>
    <w:rsid w:val="00A92BA2"/>
    <w:rsid w:val="00A979A3"/>
    <w:rsid w:val="00AA59DA"/>
    <w:rsid w:val="00AB2756"/>
    <w:rsid w:val="00AB2DDF"/>
    <w:rsid w:val="00AD3F41"/>
    <w:rsid w:val="00B001C7"/>
    <w:rsid w:val="00B16B06"/>
    <w:rsid w:val="00B21D49"/>
    <w:rsid w:val="00B45168"/>
    <w:rsid w:val="00B540A8"/>
    <w:rsid w:val="00BA1C8B"/>
    <w:rsid w:val="00BE77EB"/>
    <w:rsid w:val="00C52000"/>
    <w:rsid w:val="00C57C6A"/>
    <w:rsid w:val="00C85DD7"/>
    <w:rsid w:val="00CB02F9"/>
    <w:rsid w:val="00CC5C31"/>
    <w:rsid w:val="00CC6ED9"/>
    <w:rsid w:val="00CD0F64"/>
    <w:rsid w:val="00CD0FAD"/>
    <w:rsid w:val="00CF3CF4"/>
    <w:rsid w:val="00D178CB"/>
    <w:rsid w:val="00D45FC8"/>
    <w:rsid w:val="00D527A5"/>
    <w:rsid w:val="00D7272F"/>
    <w:rsid w:val="00DD5B88"/>
    <w:rsid w:val="00DF6740"/>
    <w:rsid w:val="00E05B49"/>
    <w:rsid w:val="00E5212D"/>
    <w:rsid w:val="00E52226"/>
    <w:rsid w:val="00E87038"/>
    <w:rsid w:val="00EA02EC"/>
    <w:rsid w:val="00EC5603"/>
    <w:rsid w:val="00F140A3"/>
    <w:rsid w:val="00F162F2"/>
    <w:rsid w:val="00F30261"/>
    <w:rsid w:val="00F60ACD"/>
    <w:rsid w:val="00F61E67"/>
    <w:rsid w:val="00F8716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2DEC"/>
  <w15:docId w15:val="{93191D56-BD6D-43FD-8FC0-5D1F8C57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7A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7AE6"/>
    <w:rPr>
      <w:rFonts w:ascii="Tahoma" w:hAnsi="Tahoma" w:cs="Tahoma"/>
      <w:sz w:val="16"/>
      <w:szCs w:val="16"/>
    </w:rPr>
  </w:style>
  <w:style w:type="paragraph" w:customStyle="1" w:styleId="1">
    <w:name w:val="Επιστολόχαρτο1"/>
    <w:basedOn w:val="a"/>
    <w:rsid w:val="003A7AE6"/>
    <w:pPr>
      <w:spacing w:after="0" w:line="240" w:lineRule="auto"/>
    </w:pPr>
    <w:rPr>
      <w:rFonts w:ascii="Cf Garamond" w:eastAsia="Times New Roman" w:hAnsi="Cf Garamond" w:cs="Times New Roman"/>
    </w:rPr>
  </w:style>
  <w:style w:type="character" w:styleId="-">
    <w:name w:val="Hyperlink"/>
    <w:basedOn w:val="a0"/>
    <w:rsid w:val="003A7AE6"/>
    <w:rPr>
      <w:rFonts w:cs="Times New Roman"/>
      <w:color w:val="0000FF"/>
      <w:u w:val="single"/>
    </w:rPr>
  </w:style>
  <w:style w:type="paragraph" w:styleId="a4">
    <w:name w:val="header"/>
    <w:basedOn w:val="a"/>
    <w:link w:val="Char0"/>
    <w:uiPriority w:val="99"/>
    <w:unhideWhenUsed/>
    <w:rsid w:val="003A7AE6"/>
    <w:pPr>
      <w:tabs>
        <w:tab w:val="center" w:pos="4153"/>
        <w:tab w:val="right" w:pos="8306"/>
      </w:tabs>
      <w:spacing w:after="0" w:line="240" w:lineRule="auto"/>
    </w:pPr>
  </w:style>
  <w:style w:type="character" w:customStyle="1" w:styleId="Char0">
    <w:name w:val="Κεφαλίδα Char"/>
    <w:basedOn w:val="a0"/>
    <w:link w:val="a4"/>
    <w:uiPriority w:val="99"/>
    <w:rsid w:val="003A7AE6"/>
  </w:style>
  <w:style w:type="paragraph" w:styleId="a5">
    <w:name w:val="footer"/>
    <w:basedOn w:val="a"/>
    <w:link w:val="Char1"/>
    <w:uiPriority w:val="99"/>
    <w:unhideWhenUsed/>
    <w:rsid w:val="003A7AE6"/>
    <w:pPr>
      <w:tabs>
        <w:tab w:val="center" w:pos="4153"/>
        <w:tab w:val="right" w:pos="8306"/>
      </w:tabs>
      <w:spacing w:after="0" w:line="240" w:lineRule="auto"/>
    </w:pPr>
  </w:style>
  <w:style w:type="character" w:customStyle="1" w:styleId="Char1">
    <w:name w:val="Υποσέλιδο Char"/>
    <w:basedOn w:val="a0"/>
    <w:link w:val="a5"/>
    <w:uiPriority w:val="99"/>
    <w:rsid w:val="003A7AE6"/>
  </w:style>
  <w:style w:type="paragraph" w:styleId="a6">
    <w:name w:val="No Spacing"/>
    <w:link w:val="Char2"/>
    <w:uiPriority w:val="1"/>
    <w:qFormat/>
    <w:rsid w:val="00BA1C8B"/>
    <w:pPr>
      <w:spacing w:after="0" w:line="240" w:lineRule="auto"/>
    </w:pPr>
    <w:rPr>
      <w:rFonts w:eastAsiaTheme="minorEastAsia"/>
    </w:rPr>
  </w:style>
  <w:style w:type="character" w:customStyle="1" w:styleId="Char2">
    <w:name w:val="Χωρίς διάστιχο Char"/>
    <w:basedOn w:val="a0"/>
    <w:link w:val="a6"/>
    <w:uiPriority w:val="1"/>
    <w:rsid w:val="00BA1C8B"/>
    <w:rPr>
      <w:rFonts w:eastAsiaTheme="minorEastAsia"/>
    </w:rPr>
  </w:style>
  <w:style w:type="paragraph" w:styleId="a7">
    <w:name w:val="Body Text"/>
    <w:basedOn w:val="a"/>
    <w:link w:val="Char3"/>
    <w:uiPriority w:val="99"/>
    <w:semiHidden/>
    <w:unhideWhenUsed/>
    <w:rsid w:val="00CC5C31"/>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7"/>
    <w:uiPriority w:val="99"/>
    <w:semiHidden/>
    <w:rsid w:val="00CC5C31"/>
    <w:rPr>
      <w:rFonts w:ascii="Times New Roman" w:eastAsia="Times New Roman" w:hAnsi="Times New Roman" w:cs="Times New Roman"/>
      <w:sz w:val="24"/>
      <w:szCs w:val="24"/>
      <w:lang w:eastAsia="el-GR"/>
    </w:rPr>
  </w:style>
  <w:style w:type="paragraph" w:customStyle="1" w:styleId="Default">
    <w:name w:val="Default"/>
    <w:rsid w:val="001D049A"/>
    <w:pPr>
      <w:widowControl w:val="0"/>
      <w:autoSpaceDE w:val="0"/>
      <w:autoSpaceDN w:val="0"/>
      <w:adjustRightInd w:val="0"/>
      <w:spacing w:after="0" w:line="240" w:lineRule="auto"/>
    </w:pPr>
    <w:rPr>
      <w:rFonts w:ascii="Georgia" w:eastAsia="Times New Roman" w:hAnsi="Georgia" w:cs="Georgia"/>
      <w:color w:val="000000"/>
      <w:sz w:val="24"/>
      <w:szCs w:val="24"/>
      <w:lang w:eastAsia="el-GR"/>
    </w:rPr>
  </w:style>
  <w:style w:type="paragraph" w:styleId="a8">
    <w:name w:val="List Paragraph"/>
    <w:basedOn w:val="a"/>
    <w:uiPriority w:val="34"/>
    <w:qFormat/>
    <w:rsid w:val="001D049A"/>
    <w:pPr>
      <w:spacing w:after="0" w:line="240" w:lineRule="auto"/>
      <w:ind w:left="720"/>
      <w:contextualSpacing/>
    </w:pPr>
    <w:rPr>
      <w:rFonts w:ascii="Times New Roman" w:eastAsia="Times New Roman" w:hAnsi="Times New Roman" w:cs="Times New Roman"/>
      <w:sz w:val="24"/>
      <w:szCs w:val="24"/>
      <w:lang w:val="en-US"/>
    </w:rPr>
  </w:style>
  <w:style w:type="paragraph" w:styleId="a9">
    <w:name w:val="Revision"/>
    <w:hidden/>
    <w:uiPriority w:val="99"/>
    <w:semiHidden/>
    <w:rsid w:val="00161143"/>
    <w:pPr>
      <w:spacing w:after="0" w:line="240" w:lineRule="auto"/>
    </w:pPr>
  </w:style>
  <w:style w:type="character" w:styleId="aa">
    <w:name w:val="Unresolved Mention"/>
    <w:basedOn w:val="a0"/>
    <w:uiPriority w:val="99"/>
    <w:semiHidden/>
    <w:unhideWhenUsed/>
    <w:rsid w:val="00963093"/>
    <w:rPr>
      <w:color w:val="605E5C"/>
      <w:shd w:val="clear" w:color="auto" w:fill="E1DFDD"/>
    </w:rPr>
  </w:style>
  <w:style w:type="character" w:styleId="-0">
    <w:name w:val="FollowedHyperlink"/>
    <w:basedOn w:val="a0"/>
    <w:uiPriority w:val="99"/>
    <w:semiHidden/>
    <w:unhideWhenUsed/>
    <w:rsid w:val="001461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6727">
      <w:bodyDiv w:val="1"/>
      <w:marLeft w:val="0"/>
      <w:marRight w:val="0"/>
      <w:marTop w:val="0"/>
      <w:marBottom w:val="0"/>
      <w:divBdr>
        <w:top w:val="none" w:sz="0" w:space="0" w:color="auto"/>
        <w:left w:val="none" w:sz="0" w:space="0" w:color="auto"/>
        <w:bottom w:val="none" w:sz="0" w:space="0" w:color="auto"/>
        <w:right w:val="none" w:sz="0" w:space="0" w:color="auto"/>
      </w:divBdr>
    </w:div>
    <w:div w:id="98645824">
      <w:bodyDiv w:val="1"/>
      <w:marLeft w:val="0"/>
      <w:marRight w:val="0"/>
      <w:marTop w:val="0"/>
      <w:marBottom w:val="0"/>
      <w:divBdr>
        <w:top w:val="none" w:sz="0" w:space="0" w:color="auto"/>
        <w:left w:val="none" w:sz="0" w:space="0" w:color="auto"/>
        <w:bottom w:val="none" w:sz="0" w:space="0" w:color="auto"/>
        <w:right w:val="none" w:sz="0" w:space="0" w:color="auto"/>
      </w:divBdr>
    </w:div>
    <w:div w:id="342977114">
      <w:bodyDiv w:val="1"/>
      <w:marLeft w:val="0"/>
      <w:marRight w:val="0"/>
      <w:marTop w:val="0"/>
      <w:marBottom w:val="0"/>
      <w:divBdr>
        <w:top w:val="none" w:sz="0" w:space="0" w:color="auto"/>
        <w:left w:val="none" w:sz="0" w:space="0" w:color="auto"/>
        <w:bottom w:val="none" w:sz="0" w:space="0" w:color="auto"/>
        <w:right w:val="none" w:sz="0" w:space="0" w:color="auto"/>
      </w:divBdr>
    </w:div>
    <w:div w:id="834497246">
      <w:bodyDiv w:val="1"/>
      <w:marLeft w:val="0"/>
      <w:marRight w:val="0"/>
      <w:marTop w:val="0"/>
      <w:marBottom w:val="0"/>
      <w:divBdr>
        <w:top w:val="none" w:sz="0" w:space="0" w:color="auto"/>
        <w:left w:val="none" w:sz="0" w:space="0" w:color="auto"/>
        <w:bottom w:val="none" w:sz="0" w:space="0" w:color="auto"/>
        <w:right w:val="none" w:sz="0" w:space="0" w:color="auto"/>
      </w:divBdr>
      <w:divsChild>
        <w:div w:id="399594743">
          <w:marLeft w:val="0"/>
          <w:marRight w:val="0"/>
          <w:marTop w:val="0"/>
          <w:marBottom w:val="0"/>
          <w:divBdr>
            <w:top w:val="none" w:sz="0" w:space="0" w:color="auto"/>
            <w:left w:val="none" w:sz="0" w:space="0" w:color="auto"/>
            <w:bottom w:val="none" w:sz="0" w:space="0" w:color="auto"/>
            <w:right w:val="none" w:sz="0" w:space="0" w:color="auto"/>
          </w:divBdr>
          <w:divsChild>
            <w:div w:id="1450970323">
              <w:marLeft w:val="0"/>
              <w:marRight w:val="0"/>
              <w:marTop w:val="0"/>
              <w:marBottom w:val="0"/>
              <w:divBdr>
                <w:top w:val="none" w:sz="0" w:space="0" w:color="auto"/>
                <w:left w:val="none" w:sz="0" w:space="0" w:color="auto"/>
                <w:bottom w:val="none" w:sz="0" w:space="0" w:color="auto"/>
                <w:right w:val="none" w:sz="0" w:space="0" w:color="auto"/>
              </w:divBdr>
              <w:divsChild>
                <w:div w:id="784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9299">
      <w:bodyDiv w:val="1"/>
      <w:marLeft w:val="0"/>
      <w:marRight w:val="0"/>
      <w:marTop w:val="0"/>
      <w:marBottom w:val="0"/>
      <w:divBdr>
        <w:top w:val="none" w:sz="0" w:space="0" w:color="auto"/>
        <w:left w:val="none" w:sz="0" w:space="0" w:color="auto"/>
        <w:bottom w:val="none" w:sz="0" w:space="0" w:color="auto"/>
        <w:right w:val="none" w:sz="0" w:space="0" w:color="auto"/>
      </w:divBdr>
      <w:divsChild>
        <w:div w:id="4750523">
          <w:marLeft w:val="0"/>
          <w:marRight w:val="0"/>
          <w:marTop w:val="0"/>
          <w:marBottom w:val="0"/>
          <w:divBdr>
            <w:top w:val="none" w:sz="0" w:space="0" w:color="auto"/>
            <w:left w:val="none" w:sz="0" w:space="0" w:color="auto"/>
            <w:bottom w:val="none" w:sz="0" w:space="0" w:color="auto"/>
            <w:right w:val="none" w:sz="0" w:space="0" w:color="auto"/>
          </w:divBdr>
          <w:divsChild>
            <w:div w:id="1329094049">
              <w:marLeft w:val="0"/>
              <w:marRight w:val="0"/>
              <w:marTop w:val="0"/>
              <w:marBottom w:val="0"/>
              <w:divBdr>
                <w:top w:val="none" w:sz="0" w:space="0" w:color="auto"/>
                <w:left w:val="none" w:sz="0" w:space="0" w:color="auto"/>
                <w:bottom w:val="none" w:sz="0" w:space="0" w:color="auto"/>
                <w:right w:val="none" w:sz="0" w:space="0" w:color="auto"/>
              </w:divBdr>
              <w:divsChild>
                <w:div w:id="19392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7936">
      <w:bodyDiv w:val="1"/>
      <w:marLeft w:val="0"/>
      <w:marRight w:val="0"/>
      <w:marTop w:val="0"/>
      <w:marBottom w:val="0"/>
      <w:divBdr>
        <w:top w:val="none" w:sz="0" w:space="0" w:color="auto"/>
        <w:left w:val="none" w:sz="0" w:space="0" w:color="auto"/>
        <w:bottom w:val="none" w:sz="0" w:space="0" w:color="auto"/>
        <w:right w:val="none" w:sz="0" w:space="0" w:color="auto"/>
      </w:divBdr>
      <w:divsChild>
        <w:div w:id="381172982">
          <w:marLeft w:val="0"/>
          <w:marRight w:val="0"/>
          <w:marTop w:val="0"/>
          <w:marBottom w:val="0"/>
          <w:divBdr>
            <w:top w:val="none" w:sz="0" w:space="0" w:color="auto"/>
            <w:left w:val="none" w:sz="0" w:space="0" w:color="auto"/>
            <w:bottom w:val="none" w:sz="0" w:space="0" w:color="auto"/>
            <w:right w:val="none" w:sz="0" w:space="0" w:color="auto"/>
          </w:divBdr>
          <w:divsChild>
            <w:div w:id="1312976100">
              <w:marLeft w:val="0"/>
              <w:marRight w:val="0"/>
              <w:marTop w:val="0"/>
              <w:marBottom w:val="0"/>
              <w:divBdr>
                <w:top w:val="none" w:sz="0" w:space="0" w:color="auto"/>
                <w:left w:val="none" w:sz="0" w:space="0" w:color="auto"/>
                <w:bottom w:val="none" w:sz="0" w:space="0" w:color="auto"/>
                <w:right w:val="none" w:sz="0" w:space="0" w:color="auto"/>
              </w:divBdr>
              <w:divsChild>
                <w:div w:id="518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1429">
      <w:bodyDiv w:val="1"/>
      <w:marLeft w:val="0"/>
      <w:marRight w:val="0"/>
      <w:marTop w:val="0"/>
      <w:marBottom w:val="0"/>
      <w:divBdr>
        <w:top w:val="none" w:sz="0" w:space="0" w:color="auto"/>
        <w:left w:val="none" w:sz="0" w:space="0" w:color="auto"/>
        <w:bottom w:val="none" w:sz="0" w:space="0" w:color="auto"/>
        <w:right w:val="none" w:sz="0" w:space="0" w:color="auto"/>
      </w:divBdr>
      <w:divsChild>
        <w:div w:id="1695378351">
          <w:marLeft w:val="0"/>
          <w:marRight w:val="0"/>
          <w:marTop w:val="0"/>
          <w:marBottom w:val="0"/>
          <w:divBdr>
            <w:top w:val="none" w:sz="0" w:space="0" w:color="auto"/>
            <w:left w:val="none" w:sz="0" w:space="0" w:color="auto"/>
            <w:bottom w:val="none" w:sz="0" w:space="0" w:color="auto"/>
            <w:right w:val="none" w:sz="0" w:space="0" w:color="auto"/>
          </w:divBdr>
          <w:divsChild>
            <w:div w:id="1604724351">
              <w:marLeft w:val="0"/>
              <w:marRight w:val="0"/>
              <w:marTop w:val="0"/>
              <w:marBottom w:val="0"/>
              <w:divBdr>
                <w:top w:val="none" w:sz="0" w:space="0" w:color="auto"/>
                <w:left w:val="none" w:sz="0" w:space="0" w:color="auto"/>
                <w:bottom w:val="none" w:sz="0" w:space="0" w:color="auto"/>
                <w:right w:val="none" w:sz="0" w:space="0" w:color="auto"/>
              </w:divBdr>
              <w:divsChild>
                <w:div w:id="16177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3566">
      <w:bodyDiv w:val="1"/>
      <w:marLeft w:val="0"/>
      <w:marRight w:val="0"/>
      <w:marTop w:val="0"/>
      <w:marBottom w:val="0"/>
      <w:divBdr>
        <w:top w:val="none" w:sz="0" w:space="0" w:color="auto"/>
        <w:left w:val="none" w:sz="0" w:space="0" w:color="auto"/>
        <w:bottom w:val="none" w:sz="0" w:space="0" w:color="auto"/>
        <w:right w:val="none" w:sz="0" w:space="0" w:color="auto"/>
      </w:divBdr>
    </w:div>
    <w:div w:id="21098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erst.upatras.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rvice.upatras.gr" TargetMode="External"/><Relationship Id="rId5" Type="http://schemas.openxmlformats.org/officeDocument/2006/relationships/webSettings" Target="webSettings.xml"/><Relationship Id="rId10" Type="http://schemas.openxmlformats.org/officeDocument/2006/relationships/hyperlink" Target="https://repository.kallipos.gr/handle/11419/293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624FE-28D8-48B8-8E0A-B95C2964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1040</Words>
  <Characters>5622</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Χρυσούλα</dc:creator>
  <cp:lastModifiedBy>Δώρα</cp:lastModifiedBy>
  <cp:revision>7</cp:revision>
  <cp:lastPrinted>2025-05-12T07:39:00Z</cp:lastPrinted>
  <dcterms:created xsi:type="dcterms:W3CDTF">2025-05-12T07:28:00Z</dcterms:created>
  <dcterms:modified xsi:type="dcterms:W3CDTF">2025-05-12T07:59:00Z</dcterms:modified>
</cp:coreProperties>
</file>